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61" w:rsidRDefault="00110761" w:rsidP="007A42FA">
      <w:pPr>
        <w:tabs>
          <w:tab w:val="left" w:pos="9900"/>
        </w:tabs>
        <w:rPr>
          <w:rFonts w:ascii="Times New Roman" w:hAnsi="Times New Roman" w:cs="Times New Roman"/>
        </w:rPr>
      </w:pPr>
    </w:p>
    <w:p w:rsidR="00221A6F" w:rsidRDefault="00221A6F" w:rsidP="00221A6F">
      <w:pPr>
        <w:pStyle w:val="23"/>
        <w:framePr w:w="9371" w:h="2029" w:hRule="exact" w:wrap="none" w:vAnchor="page" w:hAnchor="page" w:x="1623" w:y="640"/>
        <w:shd w:val="clear" w:color="auto" w:fill="auto"/>
        <w:spacing w:after="56" w:line="360" w:lineRule="auto"/>
        <w:ind w:firstLine="0"/>
      </w:pPr>
    </w:p>
    <w:p w:rsidR="00110761" w:rsidRDefault="00110761" w:rsidP="008E50A8">
      <w:pPr>
        <w:pStyle w:val="23"/>
        <w:framePr w:w="9371" w:h="2029" w:hRule="exact" w:wrap="none" w:vAnchor="page" w:hAnchor="page" w:x="1623" w:y="640"/>
        <w:shd w:val="clear" w:color="auto" w:fill="auto"/>
        <w:spacing w:after="0" w:line="360" w:lineRule="auto"/>
        <w:ind w:firstLine="0"/>
        <w:jc w:val="right"/>
      </w:pPr>
    </w:p>
    <w:p w:rsidR="00110761" w:rsidRPr="00110761" w:rsidRDefault="00110761" w:rsidP="00110761">
      <w:pPr>
        <w:rPr>
          <w:rFonts w:ascii="Times New Roman" w:hAnsi="Times New Roman" w:cs="Times New Roman"/>
        </w:rPr>
      </w:pPr>
    </w:p>
    <w:p w:rsidR="00110761" w:rsidRPr="00110761" w:rsidRDefault="00110761" w:rsidP="00110761">
      <w:pPr>
        <w:rPr>
          <w:rFonts w:ascii="Times New Roman" w:hAnsi="Times New Roman" w:cs="Times New Roman"/>
        </w:rPr>
      </w:pPr>
    </w:p>
    <w:p w:rsidR="00110761" w:rsidRPr="00110761" w:rsidRDefault="00110761" w:rsidP="00110761">
      <w:pPr>
        <w:rPr>
          <w:rFonts w:ascii="Times New Roman" w:hAnsi="Times New Roman" w:cs="Times New Roman"/>
        </w:rPr>
      </w:pPr>
    </w:p>
    <w:p w:rsidR="00110761" w:rsidRPr="00110761" w:rsidRDefault="00110761" w:rsidP="00110761">
      <w:pPr>
        <w:rPr>
          <w:rFonts w:ascii="Times New Roman" w:hAnsi="Times New Roman" w:cs="Times New Roman"/>
        </w:rPr>
      </w:pPr>
    </w:p>
    <w:p w:rsidR="00110761" w:rsidRPr="00110761" w:rsidRDefault="00110761" w:rsidP="00110761">
      <w:pPr>
        <w:rPr>
          <w:rFonts w:ascii="Times New Roman" w:hAnsi="Times New Roman" w:cs="Times New Roman"/>
        </w:rPr>
      </w:pPr>
    </w:p>
    <w:p w:rsidR="00110761" w:rsidRPr="00110761" w:rsidRDefault="00110761" w:rsidP="00110761">
      <w:pPr>
        <w:rPr>
          <w:rFonts w:ascii="Times New Roman" w:hAnsi="Times New Roman" w:cs="Times New Roman"/>
        </w:rPr>
      </w:pPr>
    </w:p>
    <w:p w:rsidR="00BF5B74" w:rsidRPr="003F12D1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94" w:line="280" w:lineRule="exact"/>
        <w:ind w:firstLine="0"/>
        <w:jc w:val="center"/>
        <w:rPr>
          <w:b/>
        </w:rPr>
      </w:pPr>
      <w:r w:rsidRPr="003F12D1">
        <w:rPr>
          <w:b/>
        </w:rPr>
        <w:t>Положение</w:t>
      </w:r>
    </w:p>
    <w:p w:rsidR="00BF5B74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373" w:line="280" w:lineRule="exact"/>
        <w:ind w:firstLine="0"/>
        <w:jc w:val="center"/>
      </w:pPr>
      <w:r w:rsidRPr="003F12D1">
        <w:rPr>
          <w:b/>
        </w:rPr>
        <w:t xml:space="preserve">о комиссии по противодействию коррупции в </w:t>
      </w:r>
      <w:r w:rsidR="00572F85" w:rsidRPr="003F12D1">
        <w:rPr>
          <w:b/>
        </w:rPr>
        <w:t>ПАО</w:t>
      </w:r>
      <w:r w:rsidRPr="003F12D1">
        <w:rPr>
          <w:b/>
        </w:rPr>
        <w:t xml:space="preserve"> «</w:t>
      </w:r>
      <w:r w:rsidR="00572F85" w:rsidRPr="003F12D1">
        <w:rPr>
          <w:b/>
        </w:rPr>
        <w:t>АСЗ</w:t>
      </w:r>
      <w:r w:rsidRPr="003F12D1">
        <w:rPr>
          <w:b/>
        </w:rPr>
        <w:t>»</w:t>
      </w:r>
    </w:p>
    <w:p w:rsidR="00BF5B74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0" w:line="378" w:lineRule="exact"/>
        <w:ind w:firstLine="740"/>
        <w:jc w:val="both"/>
      </w:pPr>
      <w:r>
        <w:t xml:space="preserve">Настоящее Положение определяет порядок деятельности, задачи и компетенцию комиссии по противодействию коррупции в </w:t>
      </w:r>
      <w:r w:rsidR="00572F85">
        <w:t>ПАО «АСЗ»</w:t>
      </w:r>
      <w:r>
        <w:t>(далее - комиссия).</w:t>
      </w:r>
    </w:p>
    <w:p w:rsidR="00BF5B74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0" w:line="378" w:lineRule="exact"/>
        <w:ind w:firstLine="740"/>
        <w:jc w:val="both"/>
      </w:pPr>
      <w:r>
        <w:t xml:space="preserve">Для координации деятельности по устранению причин коррупции и условий ей способствующих, выявлению и пресечению фактов коррупции и ее проявления в </w:t>
      </w:r>
      <w:r w:rsidR="00572F85">
        <w:t>ПАО «АСЗ»</w:t>
      </w:r>
      <w:r>
        <w:t xml:space="preserve"> (далее - Общество) создается комиссия, которая является совещательным органом, систематически осуществляющим комплекс мероприятий для решения следующих задач:</w:t>
      </w:r>
    </w:p>
    <w:p w:rsidR="00BF5B74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0" w:line="378" w:lineRule="exact"/>
        <w:ind w:firstLine="740"/>
        <w:jc w:val="both"/>
      </w:pPr>
      <w:r>
        <w:t>подготовка предложений о выработке и реализации Обществом и дочерними зависимыми обществами системы по противодействию коррупции;</w:t>
      </w:r>
    </w:p>
    <w:p w:rsidR="00BF5B74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0" w:line="378" w:lineRule="exact"/>
        <w:ind w:firstLine="740"/>
        <w:jc w:val="both"/>
      </w:pPr>
      <w:r>
        <w:t>координация деятельности структурных подразделений (работников) Общества по реализации антикоррупционной политики;</w:t>
      </w:r>
    </w:p>
    <w:p w:rsidR="00BF5B74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0" w:line="378" w:lineRule="exact"/>
        <w:ind w:firstLine="740"/>
      </w:pPr>
      <w:r>
        <w:t>выявление и устранение причин и условий, порождающих коррупцию; выработка оптимальных механизмов противодействия коррупции в Обществе, а также снижения коррупционных рисков с учетом специфики деятельности;</w:t>
      </w:r>
    </w:p>
    <w:p w:rsidR="00BF5B74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0" w:line="378" w:lineRule="exact"/>
        <w:ind w:firstLine="740"/>
        <w:jc w:val="both"/>
      </w:pPr>
      <w:r>
        <w:t>создание единой системы мониторинга механизмов противодействия коррупции и информирования работников о проблемах коррупции;</w:t>
      </w:r>
    </w:p>
    <w:p w:rsidR="00BF5B74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0" w:line="378" w:lineRule="exact"/>
        <w:ind w:firstLine="740"/>
        <w:jc w:val="both"/>
      </w:pPr>
      <w:r>
        <w:t>антикоррупционная пропаганда и формирование у работников нетерпимого отношения к коррупции;</w:t>
      </w:r>
    </w:p>
    <w:p w:rsidR="00BF5B74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0" w:line="378" w:lineRule="exact"/>
        <w:ind w:firstLine="740"/>
        <w:jc w:val="both"/>
      </w:pPr>
      <w:r>
        <w:t>контроль за выполнением антикоррупционных мероприятий в Обществе;</w:t>
      </w:r>
    </w:p>
    <w:p w:rsidR="00BF5B74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0" w:line="378" w:lineRule="exact"/>
        <w:ind w:firstLine="740"/>
        <w:jc w:val="both"/>
      </w:pPr>
      <w:r>
        <w:t>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коррупции;</w:t>
      </w:r>
    </w:p>
    <w:p w:rsidR="00BF5B74" w:rsidRDefault="003C7937">
      <w:pPr>
        <w:pStyle w:val="23"/>
        <w:framePr w:w="9371" w:h="12159" w:hRule="exact" w:wrap="none" w:vAnchor="page" w:hAnchor="page" w:x="1623" w:y="3399"/>
        <w:shd w:val="clear" w:color="auto" w:fill="auto"/>
        <w:spacing w:after="0" w:line="378" w:lineRule="exact"/>
        <w:ind w:firstLine="740"/>
        <w:jc w:val="both"/>
      </w:pPr>
      <w:r>
        <w:t>привлечение общественных организаций к сотрудничеству по вопросам противодействия коррупции в целях выработки у работников</w:t>
      </w:r>
    </w:p>
    <w:p w:rsidR="00BF5B74" w:rsidRDefault="00BF5B74">
      <w:pPr>
        <w:rPr>
          <w:sz w:val="2"/>
          <w:szCs w:val="2"/>
        </w:rPr>
        <w:sectPr w:rsidR="00BF5B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F5B74" w:rsidRDefault="003C7937">
      <w:pPr>
        <w:pStyle w:val="a5"/>
        <w:framePr w:wrap="none" w:vAnchor="page" w:hAnchor="page" w:x="6233" w:y="831"/>
        <w:shd w:val="clear" w:color="auto" w:fill="auto"/>
        <w:spacing w:line="200" w:lineRule="exact"/>
      </w:pPr>
      <w:r>
        <w:lastRenderedPageBreak/>
        <w:t>2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spacing w:after="0" w:line="378" w:lineRule="exact"/>
        <w:ind w:firstLine="0"/>
        <w:jc w:val="both"/>
      </w:pPr>
      <w:r>
        <w:t>навыков антикоррупционного поведения в сферах осуществления деятельности с повышенным риском коррупции.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spacing w:after="0" w:line="378" w:lineRule="exact"/>
        <w:ind w:firstLine="760"/>
        <w:jc w:val="both"/>
      </w:pPr>
      <w:r>
        <w:t>Понятия, используемые в настоящем Положении, означают следующее: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spacing w:after="0" w:line="378" w:lineRule="exact"/>
        <w:ind w:firstLine="760"/>
        <w:jc w:val="both"/>
      </w:pPr>
      <w:r>
        <w:t>коррупция: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spacing w:after="0" w:line="378" w:lineRule="exact"/>
        <w:ind w:firstLine="760"/>
        <w:jc w:val="both"/>
      </w:pP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spacing w:after="0" w:line="378" w:lineRule="exact"/>
        <w:ind w:firstLine="760"/>
        <w:jc w:val="both"/>
      </w:pPr>
      <w:r>
        <w:t>совершение деяний, указанных в абзаце четырнадцатом настоящего Положения, от имени или в интересах юридического лица;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spacing w:after="0" w:line="378" w:lineRule="exact"/>
        <w:ind w:firstLine="760"/>
        <w:jc w:val="both"/>
      </w:pPr>
      <w: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ответственность;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tabs>
          <w:tab w:val="left" w:pos="8158"/>
        </w:tabs>
        <w:spacing w:after="0" w:line="378" w:lineRule="exact"/>
        <w:ind w:firstLine="760"/>
        <w:jc w:val="both"/>
      </w:pPr>
      <w:r>
        <w:t xml:space="preserve">предупреждение коррупции </w:t>
      </w:r>
      <w:r w:rsidR="00D7541C">
        <w:t>–</w:t>
      </w:r>
      <w:r>
        <w:t xml:space="preserve"> деятельностьсубъектов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spacing w:after="0" w:line="378" w:lineRule="exact"/>
        <w:ind w:firstLine="0"/>
        <w:jc w:val="both"/>
      </w:pPr>
      <w:r>
        <w:t>антикоррупционных мероприятий,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spacing w:after="0" w:line="378" w:lineRule="exact"/>
        <w:ind w:firstLine="580"/>
        <w:jc w:val="both"/>
      </w:pPr>
      <w: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spacing w:after="0" w:line="378" w:lineRule="exact"/>
        <w:ind w:firstLine="760"/>
      </w:pPr>
      <w:r>
        <w:t>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(борьба с коррупцией),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spacing w:after="0" w:line="378" w:lineRule="exact"/>
        <w:ind w:firstLine="760"/>
        <w:jc w:val="both"/>
      </w:pPr>
      <w:r>
        <w:t>по минимизации и (или) ликвидации последствий коррупционных правонарушений;</w:t>
      </w:r>
    </w:p>
    <w:p w:rsidR="00BF5B74" w:rsidRDefault="003C7937">
      <w:pPr>
        <w:pStyle w:val="23"/>
        <w:framePr w:w="9382" w:h="14123" w:hRule="exact" w:wrap="none" w:vAnchor="page" w:hAnchor="page" w:x="1618" w:y="1499"/>
        <w:shd w:val="clear" w:color="auto" w:fill="auto"/>
        <w:spacing w:after="0" w:line="378" w:lineRule="exact"/>
        <w:ind w:firstLine="760"/>
        <w:jc w:val="both"/>
      </w:pPr>
      <w:r>
        <w:t>субъекты антикоррупционных мероприятий - органы государственной власти и местного самоуправления, учреждения, организации и лица, уполномоченные на формирование и реализацию мер противодействия коррупции, граждане;</w:t>
      </w:r>
    </w:p>
    <w:p w:rsidR="00BF5B74" w:rsidRDefault="00BF5B74">
      <w:pPr>
        <w:rPr>
          <w:sz w:val="2"/>
          <w:szCs w:val="2"/>
        </w:rPr>
        <w:sectPr w:rsidR="00BF5B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B74" w:rsidRDefault="003C7937">
      <w:pPr>
        <w:pStyle w:val="a5"/>
        <w:framePr w:wrap="none" w:vAnchor="page" w:hAnchor="page" w:x="6249" w:y="831"/>
        <w:shd w:val="clear" w:color="auto" w:fill="auto"/>
        <w:spacing w:line="200" w:lineRule="exact"/>
      </w:pPr>
      <w:r>
        <w:lastRenderedPageBreak/>
        <w:t>3</w:t>
      </w:r>
    </w:p>
    <w:p w:rsidR="00BF5B74" w:rsidRDefault="003C7937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BF5B74" w:rsidRDefault="003C7937">
      <w:pPr>
        <w:pStyle w:val="23"/>
        <w:framePr w:w="9407" w:h="13723" w:hRule="exact" w:wrap="none" w:vAnchor="page" w:hAnchor="page" w:x="1605" w:y="1499"/>
        <w:shd w:val="clear" w:color="auto" w:fill="auto"/>
        <w:spacing w:after="297" w:line="378" w:lineRule="exact"/>
        <w:ind w:firstLine="760"/>
        <w:jc w:val="both"/>
      </w:pPr>
      <w:r>
        <w:t>Комиссия в своей деятельности руководствуется законодательством Российской Федерации, Уставом Общества, иными локальными нормативными актами.</w:t>
      </w:r>
    </w:p>
    <w:p w:rsidR="00BF5B74" w:rsidRDefault="003C7937" w:rsidP="00E8136A">
      <w:pPr>
        <w:pStyle w:val="23"/>
        <w:framePr w:w="9407" w:h="13723" w:hRule="exact" w:wrap="none" w:vAnchor="page" w:hAnchor="page" w:x="1605" w:y="1499"/>
        <w:numPr>
          <w:ilvl w:val="0"/>
          <w:numId w:val="1"/>
        </w:numPr>
        <w:shd w:val="clear" w:color="auto" w:fill="auto"/>
        <w:tabs>
          <w:tab w:val="left" w:pos="2339"/>
        </w:tabs>
        <w:spacing w:after="303" w:line="382" w:lineRule="exact"/>
        <w:ind w:left="2760" w:right="1260" w:hanging="760"/>
        <w:jc w:val="center"/>
      </w:pPr>
      <w:r>
        <w:t>Порядок формирования и деятельность комиссии по противодействию коррупции</w:t>
      </w:r>
    </w:p>
    <w:p w:rsidR="00BF5B74" w:rsidRDefault="003C7937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В состав комиссии входят:</w:t>
      </w:r>
    </w:p>
    <w:p w:rsidR="00BF5B74" w:rsidRDefault="00D747E7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заместитель генерального директора по режиму и безопасности</w:t>
      </w:r>
      <w:r w:rsidR="003C7937">
        <w:t xml:space="preserve"> (председатель комиссии);</w:t>
      </w:r>
    </w:p>
    <w:p w:rsidR="00BF5B74" w:rsidRDefault="00E8136A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начальник Службы безопасности (заместитель председателя комиссии)</w:t>
      </w:r>
      <w:r w:rsidR="003C7937">
        <w:t>;</w:t>
      </w:r>
    </w:p>
    <w:p w:rsidR="00F90D7B" w:rsidRDefault="00931F98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заместитель генерального директора по управлению персоналом</w:t>
      </w:r>
      <w:r w:rsidR="00F90D7B">
        <w:t>;</w:t>
      </w:r>
    </w:p>
    <w:p w:rsidR="00523F3E" w:rsidRDefault="00523F3E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представители:</w:t>
      </w:r>
    </w:p>
    <w:p w:rsidR="00BF5B74" w:rsidRDefault="00523F3E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Службы безопасности</w:t>
      </w:r>
      <w:r w:rsidR="00E8136A">
        <w:t>;</w:t>
      </w:r>
    </w:p>
    <w:p w:rsidR="00523F3E" w:rsidRDefault="00523F3E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Управления по правовым вопросам;</w:t>
      </w:r>
    </w:p>
    <w:p w:rsidR="00E8136A" w:rsidRDefault="00523F3E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Отдела кадров.</w:t>
      </w:r>
    </w:p>
    <w:p w:rsidR="00BF5B74" w:rsidRDefault="003C7937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Состав комиссии утверждается приказом Общества.</w:t>
      </w:r>
    </w:p>
    <w:p w:rsidR="00BF5B74" w:rsidRDefault="003C7937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Работа комиссии осуществляется в соответствии с годовым планом, который составляется на основе предложений членов комиссии и утверждается председателем комиссии. По решению председателя комиссии могут проводиться внеочередные заседания комиссии.</w:t>
      </w:r>
    </w:p>
    <w:p w:rsidR="00BF5B74" w:rsidRDefault="003C7937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Основной формой работы комиссии является заседание, которое носит открытый характер. Заседания комиссии проходят не реже одного раза в квартал.</w:t>
      </w:r>
    </w:p>
    <w:p w:rsidR="00BF5B74" w:rsidRDefault="003C7937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Дата и время проведения заседаний, в том числе внеочередных, определяются председателем комиссии.</w:t>
      </w:r>
    </w:p>
    <w:p w:rsidR="00BF5B74" w:rsidRDefault="003C7937">
      <w:pPr>
        <w:pStyle w:val="23"/>
        <w:framePr w:w="9407" w:h="13723" w:hRule="exact" w:wrap="none" w:vAnchor="page" w:hAnchor="page" w:x="1605" w:y="1499"/>
        <w:shd w:val="clear" w:color="auto" w:fill="auto"/>
        <w:spacing w:after="0" w:line="378" w:lineRule="exact"/>
        <w:ind w:firstLine="760"/>
        <w:jc w:val="both"/>
      </w:pPr>
      <w:r>
        <w:t>Присутствие на заседаниях комиссии ее членов обязательно. Они не вправе делегировать свои полномочия другим лицам. В случае отсутствия у членов комиссии возможности присутствовать на заседании они вправе изложить свое мнение по рассматриваемым вопросам в письменном виде (заочно).</w:t>
      </w:r>
    </w:p>
    <w:p w:rsidR="00BF5B74" w:rsidRDefault="00BF5B74">
      <w:pPr>
        <w:rPr>
          <w:sz w:val="2"/>
          <w:szCs w:val="2"/>
        </w:rPr>
        <w:sectPr w:rsidR="00BF5B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B74" w:rsidRDefault="003C7937">
      <w:pPr>
        <w:pStyle w:val="a5"/>
        <w:framePr w:wrap="none" w:vAnchor="page" w:hAnchor="page" w:x="6217" w:y="853"/>
        <w:shd w:val="clear" w:color="auto" w:fill="auto"/>
        <w:spacing w:line="200" w:lineRule="exact"/>
      </w:pPr>
      <w:r>
        <w:lastRenderedPageBreak/>
        <w:t>4</w:t>
      </w:r>
    </w:p>
    <w:p w:rsidR="00BF5B74" w:rsidRDefault="003C7937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  <w:jc w:val="both"/>
      </w:pPr>
      <w: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BF5B74" w:rsidRDefault="003C7937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  <w:jc w:val="both"/>
      </w:pPr>
      <w:r>
        <w:t>Член комиссии добровольно принимает на себя обязательства о неразглашении сведений, затрагивающих честь и достоинство сотрудников, и другой конфиденциальной информации, которая рассматривается комиссией.</w:t>
      </w:r>
    </w:p>
    <w:p w:rsidR="00026337" w:rsidRDefault="00026337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  <w:jc w:val="both"/>
      </w:pPr>
      <w:r w:rsidRPr="00FE67A7">
        <w:rPr>
          <w:color w:val="000000" w:themeColor="text1"/>
        </w:rPr>
        <w:t xml:space="preserve">Членами комиссии могут быть лица, временно замещающие должности постоянных членов комиссии </w:t>
      </w:r>
      <w:r>
        <w:rPr>
          <w:color w:val="000000" w:themeColor="text1"/>
        </w:rPr>
        <w:t>на основании приказа председателя комиссии, либо лица, его замещающего.</w:t>
      </w:r>
    </w:p>
    <w:p w:rsidR="00BF5B74" w:rsidRDefault="003C7937">
      <w:pPr>
        <w:pStyle w:val="23"/>
        <w:framePr w:w="9400" w:h="14123" w:hRule="exact" w:wrap="none" w:vAnchor="page" w:hAnchor="page" w:x="1609" w:y="1517"/>
        <w:shd w:val="clear" w:color="auto" w:fill="auto"/>
        <w:spacing w:after="438" w:line="378" w:lineRule="exact"/>
        <w:ind w:firstLine="740"/>
        <w:jc w:val="both"/>
      </w:pPr>
      <w:r>
        <w:t>Заместитель председателя комиссии выполняет обязанности председателя комиссии в случае его отсутствия.</w:t>
      </w:r>
    </w:p>
    <w:p w:rsidR="00BF5B74" w:rsidRDefault="003C7937">
      <w:pPr>
        <w:pStyle w:val="23"/>
        <w:framePr w:w="9400" w:h="14123" w:hRule="exact" w:wrap="none" w:vAnchor="page" w:hAnchor="page" w:x="1609" w:y="1517"/>
        <w:numPr>
          <w:ilvl w:val="0"/>
          <w:numId w:val="1"/>
        </w:numPr>
        <w:shd w:val="clear" w:color="auto" w:fill="auto"/>
        <w:tabs>
          <w:tab w:val="left" w:pos="3301"/>
        </w:tabs>
        <w:spacing w:after="376" w:line="280" w:lineRule="exact"/>
        <w:ind w:left="2960" w:firstLine="0"/>
        <w:jc w:val="both"/>
      </w:pPr>
      <w:r>
        <w:t>Полномочия комиссии</w:t>
      </w:r>
    </w:p>
    <w:p w:rsidR="0029374F" w:rsidRDefault="003C7937" w:rsidP="0029374F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</w:pPr>
      <w:r>
        <w:t xml:space="preserve">Комиссия для решения возложенных на неё задач имеет право: </w:t>
      </w:r>
    </w:p>
    <w:p w:rsidR="00BF5B74" w:rsidRDefault="003C7937" w:rsidP="0029374F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</w:pPr>
      <w:r>
        <w:t xml:space="preserve">участвовать в разработке и реализации </w:t>
      </w:r>
      <w:r w:rsidR="00E8136A">
        <w:t>приоритетных направлени</w:t>
      </w:r>
      <w:r w:rsidR="0029374F">
        <w:t xml:space="preserve">й </w:t>
      </w:r>
      <w:r>
        <w:t>осуществления в Обществе антикоррупционных мероприятий;</w:t>
      </w:r>
    </w:p>
    <w:p w:rsidR="00BF5B74" w:rsidRDefault="003C7937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  <w:jc w:val="both"/>
      </w:pPr>
      <w:r>
        <w:t xml:space="preserve">вносить </w:t>
      </w:r>
      <w:r w:rsidR="0029374F">
        <w:t>Генеральному директоруПАО «АСЗ»</w:t>
      </w:r>
      <w:r>
        <w:t xml:space="preserve"> на рассмотрение предложения о совершенствовании деятельности Общества в сфере противодействия коррупции;</w:t>
      </w:r>
    </w:p>
    <w:p w:rsidR="00BF5B74" w:rsidRDefault="003C7937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  <w:jc w:val="both"/>
      </w:pPr>
      <w:r>
        <w:t>вырабатывать для практического использования рекомендации по предотвращению и профилактике коррупционных правонарушений в деятельности Общества;</w:t>
      </w:r>
    </w:p>
    <w:p w:rsidR="00BF5B74" w:rsidRDefault="003C7937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  <w:jc w:val="both"/>
      </w:pPr>
      <w:r>
        <w:t>оказывать консультативную помощь субъектам антикоррупционных мероприятий Общества по вопросам, связанным с применением на практике общих принципов служебного поведения работников Общества;</w:t>
      </w:r>
    </w:p>
    <w:p w:rsidR="00BF5B74" w:rsidRDefault="003C7937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  <w:jc w:val="both"/>
      </w:pPr>
      <w:r>
        <w:t>рассматривать нормативные акты Общества по вопросам противодействия коррупции;</w:t>
      </w:r>
    </w:p>
    <w:p w:rsidR="00BF5B74" w:rsidRDefault="003C7937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  <w:jc w:val="both"/>
      </w:pPr>
      <w:r>
        <w:t>осуществлять контроль за деятельностью структурных подразделений и работников Общества по реализации мер противодействия коррупции;</w:t>
      </w:r>
    </w:p>
    <w:p w:rsidR="00BF5B74" w:rsidRDefault="003C7937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  <w:jc w:val="both"/>
      </w:pPr>
      <w:r>
        <w:t>рассматривать предложения о совершенствовании организационной работы по противодействию коррупции в Обществе;</w:t>
      </w:r>
    </w:p>
    <w:p w:rsidR="00BF5B74" w:rsidRDefault="003C7937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  <w:jc w:val="both"/>
      </w:pPr>
      <w:r>
        <w:t>вносить предложения о финансовом и ресурсном обеспечении мероприятий по борьбе с коррупцией в Обществе;</w:t>
      </w:r>
    </w:p>
    <w:p w:rsidR="00BF5B74" w:rsidRDefault="003C7937">
      <w:pPr>
        <w:pStyle w:val="23"/>
        <w:framePr w:w="9400" w:h="14123" w:hRule="exact" w:wrap="none" w:vAnchor="page" w:hAnchor="page" w:x="1609" w:y="1517"/>
        <w:shd w:val="clear" w:color="auto" w:fill="auto"/>
        <w:spacing w:after="0" w:line="378" w:lineRule="exact"/>
        <w:ind w:firstLine="740"/>
        <w:jc w:val="both"/>
      </w:pPr>
      <w:r>
        <w:t>заслушивать руководителей структурных подразделений, работников Общества по вопросам противодействия коррупции, соблюдения антикоррупционного законодательства;</w:t>
      </w:r>
    </w:p>
    <w:p w:rsidR="00BF5B74" w:rsidRDefault="00BF5B74">
      <w:pPr>
        <w:rPr>
          <w:sz w:val="2"/>
          <w:szCs w:val="2"/>
        </w:rPr>
        <w:sectPr w:rsidR="00BF5B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B74" w:rsidRDefault="003C7937">
      <w:pPr>
        <w:pStyle w:val="a5"/>
        <w:framePr w:wrap="none" w:vAnchor="page" w:hAnchor="page" w:x="6239" w:y="831"/>
        <w:shd w:val="clear" w:color="auto" w:fill="auto"/>
        <w:spacing w:line="200" w:lineRule="exact"/>
      </w:pPr>
      <w:r>
        <w:lastRenderedPageBreak/>
        <w:t>5</w:t>
      </w:r>
    </w:p>
    <w:p w:rsidR="00BF5B74" w:rsidRDefault="003C7937">
      <w:pPr>
        <w:pStyle w:val="23"/>
        <w:framePr w:w="9385" w:h="12956" w:hRule="exact" w:wrap="none" w:vAnchor="page" w:hAnchor="page" w:x="1616" w:y="1511"/>
        <w:shd w:val="clear" w:color="auto" w:fill="auto"/>
        <w:spacing w:after="0" w:line="378" w:lineRule="exact"/>
        <w:ind w:firstLine="740"/>
        <w:jc w:val="both"/>
      </w:pPr>
      <w:r>
        <w:t>запрашивать и получать в установленном порядке информацию от структурных подразделений учреждений, государственных органов, органов местного самоуправления и организаций по вопросам, относящимся к компетенции комиссии;</w:t>
      </w:r>
    </w:p>
    <w:p w:rsidR="00BF5B74" w:rsidRDefault="003C7937">
      <w:pPr>
        <w:pStyle w:val="23"/>
        <w:framePr w:w="9385" w:h="12956" w:hRule="exact" w:wrap="none" w:vAnchor="page" w:hAnchor="page" w:x="1616" w:y="1511"/>
        <w:shd w:val="clear" w:color="auto" w:fill="auto"/>
        <w:spacing w:after="0" w:line="378" w:lineRule="exact"/>
        <w:ind w:firstLine="740"/>
        <w:jc w:val="both"/>
      </w:pPr>
      <w:r>
        <w:t>рассматривать поступившую информацию о проявлениях коррупции в Обществе, подготавливать предложения об устранении и недопущении выявленных нарушений;</w:t>
      </w:r>
    </w:p>
    <w:p w:rsidR="00BF5B74" w:rsidRDefault="003C7937">
      <w:pPr>
        <w:pStyle w:val="23"/>
        <w:framePr w:w="9385" w:h="12956" w:hRule="exact" w:wrap="none" w:vAnchor="page" w:hAnchor="page" w:x="1616" w:y="1511"/>
        <w:shd w:val="clear" w:color="auto" w:fill="auto"/>
        <w:spacing w:after="0" w:line="378" w:lineRule="exact"/>
        <w:ind w:firstLine="740"/>
        <w:jc w:val="both"/>
      </w:pPr>
      <w:r>
        <w:t>вносить предложения о привлечении к дисциплинарной ответственности работников Общества, совершивших коррупционные правонарушения.</w:t>
      </w:r>
    </w:p>
    <w:p w:rsidR="00BF5B74" w:rsidRDefault="003C7937">
      <w:pPr>
        <w:pStyle w:val="23"/>
        <w:framePr w:w="9385" w:h="12956" w:hRule="exact" w:wrap="none" w:vAnchor="page" w:hAnchor="page" w:x="1616" w:y="1511"/>
        <w:shd w:val="clear" w:color="auto" w:fill="auto"/>
        <w:spacing w:after="0" w:line="378" w:lineRule="exact"/>
        <w:ind w:firstLine="880"/>
        <w:jc w:val="both"/>
      </w:pPr>
      <w: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и при необходимости, реализуются путем издания соответствующих приказов и распоряжений Общества.</w:t>
      </w:r>
    </w:p>
    <w:p w:rsidR="00FE67A7" w:rsidRPr="00026337" w:rsidRDefault="003C7937" w:rsidP="00026337">
      <w:pPr>
        <w:pStyle w:val="23"/>
        <w:framePr w:w="9385" w:h="12956" w:hRule="exact" w:wrap="none" w:vAnchor="page" w:hAnchor="page" w:x="1616" w:y="1511"/>
        <w:shd w:val="clear" w:color="auto" w:fill="auto"/>
        <w:spacing w:after="0" w:line="378" w:lineRule="exact"/>
        <w:ind w:firstLine="740"/>
        <w:jc w:val="both"/>
      </w:pPr>
      <w:r w:rsidRPr="00FE67A7">
        <w:t xml:space="preserve">По итогам заседания комиссии оформляется протокол, к которому прилагаются документы, рассмотренные на заседании комиссии. Протокол утверждается </w:t>
      </w:r>
      <w:r w:rsidR="0029374F" w:rsidRPr="00FE67A7">
        <w:t>Генеральным директоромПАО «АСЗ»</w:t>
      </w:r>
      <w:r w:rsidRPr="00FE67A7">
        <w:t>.</w:t>
      </w:r>
    </w:p>
    <w:p w:rsidR="00BF5B74" w:rsidRDefault="003C7937">
      <w:pPr>
        <w:pStyle w:val="23"/>
        <w:framePr w:w="9385" w:h="12956" w:hRule="exact" w:wrap="none" w:vAnchor="page" w:hAnchor="page" w:x="1616" w:y="1511"/>
        <w:shd w:val="clear" w:color="auto" w:fill="auto"/>
        <w:spacing w:after="438" w:line="378" w:lineRule="exact"/>
        <w:ind w:firstLine="740"/>
        <w:jc w:val="both"/>
      </w:pPr>
      <w:r w:rsidRPr="00FE67A7">
        <w:t>Члены комиссии обладают равными правами при принятии решений.</w:t>
      </w:r>
    </w:p>
    <w:p w:rsidR="00BF5B74" w:rsidRDefault="003C7937">
      <w:pPr>
        <w:pStyle w:val="23"/>
        <w:framePr w:w="9385" w:h="12956" w:hRule="exact" w:wrap="none" w:vAnchor="page" w:hAnchor="page" w:x="1616" w:y="1511"/>
        <w:numPr>
          <w:ilvl w:val="0"/>
          <w:numId w:val="1"/>
        </w:numPr>
        <w:shd w:val="clear" w:color="auto" w:fill="auto"/>
        <w:tabs>
          <w:tab w:val="left" w:pos="3205"/>
        </w:tabs>
        <w:spacing w:after="373" w:line="280" w:lineRule="exact"/>
        <w:ind w:left="2840" w:firstLine="0"/>
        <w:jc w:val="both"/>
      </w:pPr>
      <w:r>
        <w:t>Полномочия председателя комиссии</w:t>
      </w:r>
    </w:p>
    <w:p w:rsidR="00BF5B74" w:rsidRDefault="003C7937">
      <w:pPr>
        <w:pStyle w:val="23"/>
        <w:framePr w:w="9385" w:h="12956" w:hRule="exact" w:wrap="none" w:vAnchor="page" w:hAnchor="page" w:x="1616" w:y="1511"/>
        <w:shd w:val="clear" w:color="auto" w:fill="auto"/>
        <w:spacing w:after="0" w:line="378" w:lineRule="exact"/>
        <w:ind w:firstLine="740"/>
        <w:jc w:val="both"/>
      </w:pPr>
      <w:r>
        <w:t>Председатель комиссии:</w:t>
      </w:r>
    </w:p>
    <w:p w:rsidR="00BF5B74" w:rsidRDefault="00CB1F16">
      <w:pPr>
        <w:pStyle w:val="23"/>
        <w:framePr w:w="9385" w:h="12956" w:hRule="exact" w:wrap="none" w:vAnchor="page" w:hAnchor="page" w:x="1616" w:y="1511"/>
        <w:shd w:val="clear" w:color="auto" w:fill="auto"/>
        <w:spacing w:after="0" w:line="378" w:lineRule="exact"/>
        <w:ind w:firstLine="740"/>
        <w:jc w:val="both"/>
      </w:pPr>
      <w:r>
        <w:t xml:space="preserve">организует </w:t>
      </w:r>
      <w:r w:rsidR="003C7937">
        <w:t>разраб</w:t>
      </w:r>
      <w:r>
        <w:t>отку</w:t>
      </w:r>
      <w:r w:rsidR="003C7937">
        <w:t xml:space="preserve"> план</w:t>
      </w:r>
      <w:r>
        <w:t>а</w:t>
      </w:r>
      <w:r w:rsidR="003C7937">
        <w:t xml:space="preserve"> работы комиссии;</w:t>
      </w:r>
    </w:p>
    <w:p w:rsidR="00BF5B74" w:rsidRDefault="003C7937">
      <w:pPr>
        <w:pStyle w:val="23"/>
        <w:framePr w:w="9385" w:h="12956" w:hRule="exact" w:wrap="none" w:vAnchor="page" w:hAnchor="page" w:x="1616" w:y="1511"/>
        <w:shd w:val="clear" w:color="auto" w:fill="auto"/>
        <w:spacing w:after="0" w:line="378" w:lineRule="exact"/>
        <w:ind w:firstLine="740"/>
        <w:jc w:val="both"/>
      </w:pPr>
      <w:r>
        <w:t>организует работу комиссии;</w:t>
      </w:r>
    </w:p>
    <w:p w:rsidR="00BF5B74" w:rsidRDefault="003C7937">
      <w:pPr>
        <w:pStyle w:val="23"/>
        <w:framePr w:w="9385" w:h="12956" w:hRule="exact" w:wrap="none" w:vAnchor="page" w:hAnchor="page" w:x="1616" w:y="1511"/>
        <w:shd w:val="clear" w:color="auto" w:fill="auto"/>
        <w:spacing w:after="0" w:line="378" w:lineRule="exact"/>
        <w:ind w:firstLine="740"/>
        <w:jc w:val="both"/>
      </w:pPr>
      <w:r>
        <w:t>определяет порядок и организует предварительное рассмотрение материалов, документов, поступивших в комиссию;</w:t>
      </w:r>
    </w:p>
    <w:p w:rsidR="00BF5B74" w:rsidRDefault="003C7937">
      <w:pPr>
        <w:pStyle w:val="23"/>
        <w:framePr w:w="9385" w:h="12956" w:hRule="exact" w:wrap="none" w:vAnchor="page" w:hAnchor="page" w:x="1616" w:y="1511"/>
        <w:shd w:val="clear" w:color="auto" w:fill="auto"/>
        <w:spacing w:after="0" w:line="378" w:lineRule="exact"/>
        <w:ind w:firstLine="740"/>
        <w:jc w:val="both"/>
      </w:pPr>
      <w:r>
        <w:t>созывает заседание комиссии;</w:t>
      </w:r>
    </w:p>
    <w:p w:rsidR="00BF5B74" w:rsidRDefault="003C7937">
      <w:pPr>
        <w:pStyle w:val="23"/>
        <w:framePr w:w="9385" w:h="12956" w:hRule="exact" w:wrap="none" w:vAnchor="page" w:hAnchor="page" w:x="1616" w:y="1511"/>
        <w:shd w:val="clear" w:color="auto" w:fill="auto"/>
        <w:spacing w:after="0" w:line="378" w:lineRule="exact"/>
        <w:ind w:firstLine="740"/>
        <w:jc w:val="both"/>
      </w:pPr>
      <w:r>
        <w:t>формирует проект повестки и осуществляет руководство подготовкой заседания комиссии;</w:t>
      </w:r>
    </w:p>
    <w:p w:rsidR="00BF5B74" w:rsidRDefault="003C7937">
      <w:pPr>
        <w:pStyle w:val="23"/>
        <w:framePr w:w="9385" w:h="12956" w:hRule="exact" w:wrap="none" w:vAnchor="page" w:hAnchor="page" w:x="1616" w:y="1511"/>
        <w:shd w:val="clear" w:color="auto" w:fill="auto"/>
        <w:spacing w:after="438" w:line="378" w:lineRule="exact"/>
        <w:ind w:firstLine="740"/>
        <w:jc w:val="both"/>
      </w:pPr>
      <w:r>
        <w:t>утверждает решения, принятые комиссией.</w:t>
      </w:r>
    </w:p>
    <w:p w:rsidR="00BF5B74" w:rsidRDefault="003C7937">
      <w:pPr>
        <w:pStyle w:val="23"/>
        <w:framePr w:w="9385" w:h="12956" w:hRule="exact" w:wrap="none" w:vAnchor="page" w:hAnchor="page" w:x="1616" w:y="1511"/>
        <w:numPr>
          <w:ilvl w:val="0"/>
          <w:numId w:val="1"/>
        </w:numPr>
        <w:shd w:val="clear" w:color="auto" w:fill="auto"/>
        <w:tabs>
          <w:tab w:val="left" w:pos="3308"/>
        </w:tabs>
        <w:spacing w:after="0" w:line="280" w:lineRule="exact"/>
        <w:ind w:left="2940" w:firstLine="0"/>
        <w:jc w:val="both"/>
      </w:pPr>
      <w:r>
        <w:t>Полномочия секретаря комиссии</w:t>
      </w:r>
    </w:p>
    <w:p w:rsidR="00BF5B74" w:rsidRDefault="003C7937">
      <w:pPr>
        <w:pStyle w:val="23"/>
        <w:framePr w:wrap="none" w:vAnchor="page" w:hAnchor="page" w:x="1616" w:y="14879"/>
        <w:shd w:val="clear" w:color="auto" w:fill="auto"/>
        <w:spacing w:after="0" w:line="280" w:lineRule="exact"/>
        <w:ind w:firstLine="740"/>
        <w:jc w:val="both"/>
      </w:pPr>
      <w:r>
        <w:t>Секретарь комиссии:</w:t>
      </w:r>
    </w:p>
    <w:p w:rsidR="00BF5B74" w:rsidRDefault="00BF5B74">
      <w:pPr>
        <w:rPr>
          <w:sz w:val="2"/>
          <w:szCs w:val="2"/>
        </w:rPr>
        <w:sectPr w:rsidR="00BF5B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B74" w:rsidRDefault="003C7937">
      <w:pPr>
        <w:pStyle w:val="a5"/>
        <w:framePr w:wrap="none" w:vAnchor="page" w:hAnchor="page" w:x="6248" w:y="832"/>
        <w:shd w:val="clear" w:color="auto" w:fill="auto"/>
        <w:spacing w:line="200" w:lineRule="exact"/>
      </w:pPr>
      <w:r>
        <w:lastRenderedPageBreak/>
        <w:t>6</w:t>
      </w:r>
    </w:p>
    <w:p w:rsidR="00BF5B74" w:rsidRDefault="003C7937">
      <w:pPr>
        <w:pStyle w:val="23"/>
        <w:framePr w:w="9389" w:h="6118" w:hRule="exact" w:wrap="none" w:vAnchor="page" w:hAnchor="page" w:x="1614" w:y="1503"/>
        <w:shd w:val="clear" w:color="auto" w:fill="auto"/>
        <w:spacing w:after="0" w:line="378" w:lineRule="exact"/>
        <w:ind w:firstLine="760"/>
        <w:jc w:val="both"/>
      </w:pPr>
      <w:r>
        <w:t>принимает и регистрирует заявления, сообщения, предложения, иные документы от граждан и работников Общества;</w:t>
      </w:r>
    </w:p>
    <w:p w:rsidR="00BF5B74" w:rsidRDefault="003C7937">
      <w:pPr>
        <w:pStyle w:val="23"/>
        <w:framePr w:w="9389" w:h="6118" w:hRule="exact" w:wrap="none" w:vAnchor="page" w:hAnchor="page" w:x="1614" w:y="1503"/>
        <w:shd w:val="clear" w:color="auto" w:fill="auto"/>
        <w:spacing w:after="0" w:line="378" w:lineRule="exact"/>
        <w:ind w:firstLine="760"/>
        <w:jc w:val="both"/>
      </w:pPr>
      <w:r>
        <w:t>организует подготовку материалов к заседанию комиссии, а также проектов его решений. Ведет протокол заседания комиссии;</w:t>
      </w:r>
    </w:p>
    <w:p w:rsidR="00BF5B74" w:rsidRDefault="003C7937">
      <w:pPr>
        <w:pStyle w:val="23"/>
        <w:framePr w:w="9389" w:h="6118" w:hRule="exact" w:wrap="none" w:vAnchor="page" w:hAnchor="page" w:x="1614" w:y="1503"/>
        <w:shd w:val="clear" w:color="auto" w:fill="auto"/>
        <w:spacing w:after="0" w:line="378" w:lineRule="exact"/>
        <w:ind w:firstLine="760"/>
      </w:pPr>
      <w:r>
        <w:t>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 ведет документацию комиссии;</w:t>
      </w:r>
    </w:p>
    <w:p w:rsidR="00BF5B74" w:rsidRDefault="003C7937">
      <w:pPr>
        <w:pStyle w:val="23"/>
        <w:framePr w:w="9389" w:h="6118" w:hRule="exact" w:wrap="none" w:vAnchor="page" w:hAnchor="page" w:x="1614" w:y="1503"/>
        <w:shd w:val="clear" w:color="auto" w:fill="auto"/>
        <w:spacing w:after="0" w:line="378" w:lineRule="exact"/>
        <w:ind w:firstLine="760"/>
      </w:pPr>
      <w:r>
        <w:t>обеспечивает хранение документации, поступающей в комиссию; контролирует состояние выполнения мероприятий, предусмотренных годовым планом работы комиссии в установленные сроки с последующим докладом результатов председателю комиссии. Готовит проект годового плана работы комиссии;</w:t>
      </w:r>
    </w:p>
    <w:p w:rsidR="00BF5B74" w:rsidRDefault="003C7937">
      <w:pPr>
        <w:pStyle w:val="23"/>
        <w:framePr w:w="9389" w:h="6118" w:hRule="exact" w:wrap="none" w:vAnchor="page" w:hAnchor="page" w:x="1614" w:y="1503"/>
        <w:shd w:val="clear" w:color="auto" w:fill="auto"/>
        <w:spacing w:after="438" w:line="378" w:lineRule="exact"/>
        <w:ind w:firstLine="760"/>
        <w:jc w:val="both"/>
      </w:pPr>
      <w:r>
        <w:t>осуществляет иную работу по поручению председателя комиссии.</w:t>
      </w:r>
    </w:p>
    <w:p w:rsidR="00BF5B74" w:rsidRDefault="003C7937">
      <w:pPr>
        <w:pStyle w:val="23"/>
        <w:framePr w:w="9389" w:h="6118" w:hRule="exact" w:wrap="none" w:vAnchor="page" w:hAnchor="page" w:x="1614" w:y="1503"/>
        <w:numPr>
          <w:ilvl w:val="0"/>
          <w:numId w:val="1"/>
        </w:numPr>
        <w:shd w:val="clear" w:color="auto" w:fill="auto"/>
        <w:tabs>
          <w:tab w:val="left" w:pos="3462"/>
        </w:tabs>
        <w:spacing w:after="0" w:line="280" w:lineRule="exact"/>
        <w:ind w:left="3120" w:firstLine="0"/>
        <w:jc w:val="both"/>
      </w:pPr>
      <w:r>
        <w:t>Полномочия членов комиссии</w:t>
      </w:r>
    </w:p>
    <w:p w:rsidR="00BF5B74" w:rsidRDefault="003C7937">
      <w:pPr>
        <w:pStyle w:val="23"/>
        <w:framePr w:w="9389" w:h="7272" w:hRule="exact" w:wrap="none" w:vAnchor="page" w:hAnchor="page" w:x="1614" w:y="7965"/>
        <w:shd w:val="clear" w:color="auto" w:fill="auto"/>
        <w:spacing w:after="0" w:line="378" w:lineRule="exact"/>
        <w:ind w:firstLine="760"/>
        <w:jc w:val="both"/>
      </w:pPr>
      <w:r>
        <w:t>Члены комиссии:</w:t>
      </w:r>
    </w:p>
    <w:p w:rsidR="00BF5B74" w:rsidRDefault="003C7937">
      <w:pPr>
        <w:pStyle w:val="23"/>
        <w:framePr w:w="9389" w:h="7272" w:hRule="exact" w:wrap="none" w:vAnchor="page" w:hAnchor="page" w:x="1614" w:y="7965"/>
        <w:shd w:val="clear" w:color="auto" w:fill="auto"/>
        <w:spacing w:after="0" w:line="378" w:lineRule="exact"/>
        <w:ind w:firstLine="760"/>
        <w:jc w:val="both"/>
      </w:pPr>
      <w:r>
        <w:t>вносят председателю комиссии предложения о формировании повестки заседаний комиссии;</w:t>
      </w:r>
    </w:p>
    <w:p w:rsidR="00BF5B74" w:rsidRDefault="003C7937">
      <w:pPr>
        <w:pStyle w:val="23"/>
        <w:framePr w:w="9389" w:h="7272" w:hRule="exact" w:wrap="none" w:vAnchor="page" w:hAnchor="page" w:x="1614" w:y="7965"/>
        <w:shd w:val="clear" w:color="auto" w:fill="auto"/>
        <w:spacing w:after="0" w:line="378" w:lineRule="exact"/>
        <w:ind w:firstLine="760"/>
        <w:jc w:val="both"/>
      </w:pPr>
      <w:r>
        <w:t>вносят предложения о формировании плана работы комиссии;</w:t>
      </w:r>
    </w:p>
    <w:p w:rsidR="00BF5B74" w:rsidRDefault="003C7937">
      <w:pPr>
        <w:pStyle w:val="23"/>
        <w:framePr w:w="9389" w:h="7272" w:hRule="exact" w:wrap="none" w:vAnchor="page" w:hAnchor="page" w:x="1614" w:y="7965"/>
        <w:shd w:val="clear" w:color="auto" w:fill="auto"/>
        <w:spacing w:after="0" w:line="378" w:lineRule="exact"/>
        <w:ind w:firstLine="760"/>
        <w:jc w:val="both"/>
      </w:pPr>
      <w: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BF5B74" w:rsidRDefault="003C7937">
      <w:pPr>
        <w:pStyle w:val="23"/>
        <w:framePr w:w="9389" w:h="7272" w:hRule="exact" w:wrap="none" w:vAnchor="page" w:hAnchor="page" w:x="1614" w:y="7965"/>
        <w:shd w:val="clear" w:color="auto" w:fill="auto"/>
        <w:spacing w:after="0" w:line="378" w:lineRule="exact"/>
        <w:ind w:firstLine="760"/>
        <w:jc w:val="both"/>
      </w:pPr>
      <w:r>
        <w:t>в случае невозможности лично присутствовать на заседаниях комиссии вправе излагать свое мнение по рассматриваемым вопросам в письменном виде на имя председателя комиссии, для учета при принятии решения;</w:t>
      </w:r>
    </w:p>
    <w:p w:rsidR="00BF5B74" w:rsidRDefault="003C7937">
      <w:pPr>
        <w:pStyle w:val="23"/>
        <w:framePr w:w="9389" w:h="7272" w:hRule="exact" w:wrap="none" w:vAnchor="page" w:hAnchor="page" w:x="1614" w:y="7965"/>
        <w:shd w:val="clear" w:color="auto" w:fill="auto"/>
        <w:spacing w:after="360" w:line="378" w:lineRule="exact"/>
        <w:ind w:firstLine="760"/>
        <w:jc w:val="both"/>
      </w:pPr>
      <w:r>
        <w:t>участвуют в реализации принятых комиссией решений и полномочий.</w:t>
      </w:r>
    </w:p>
    <w:p w:rsidR="00BF5B74" w:rsidRDefault="00915940" w:rsidP="00915940">
      <w:pPr>
        <w:pStyle w:val="23"/>
        <w:framePr w:w="9389" w:h="7272" w:hRule="exact" w:wrap="none" w:vAnchor="page" w:hAnchor="page" w:x="1614" w:y="7965"/>
        <w:shd w:val="clear" w:color="auto" w:fill="auto"/>
        <w:tabs>
          <w:tab w:val="left" w:pos="2922"/>
        </w:tabs>
        <w:spacing w:after="360" w:line="378" w:lineRule="exact"/>
        <w:ind w:left="2580" w:right="1960" w:firstLine="0"/>
        <w:jc w:val="center"/>
      </w:pPr>
      <w:r>
        <w:t>6. Обеспечение участия общественности</w:t>
      </w:r>
      <w:r w:rsidR="003C7937">
        <w:t xml:space="preserve"> в деятельности комиссии</w:t>
      </w:r>
    </w:p>
    <w:p w:rsidR="00BF5B74" w:rsidRDefault="003C7937">
      <w:pPr>
        <w:pStyle w:val="23"/>
        <w:framePr w:w="9389" w:h="7272" w:hRule="exact" w:wrap="none" w:vAnchor="page" w:hAnchor="page" w:x="1614" w:y="7965"/>
        <w:shd w:val="clear" w:color="auto" w:fill="auto"/>
        <w:spacing w:after="0" w:line="378" w:lineRule="exact"/>
        <w:ind w:firstLine="760"/>
        <w:jc w:val="both"/>
      </w:pPr>
      <w:r>
        <w:t>Все работники Общества,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BF5B74" w:rsidRDefault="00BF5B74">
      <w:pPr>
        <w:rPr>
          <w:sz w:val="2"/>
          <w:szCs w:val="2"/>
        </w:rPr>
        <w:sectPr w:rsidR="00BF5B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B74" w:rsidRDefault="003C7937">
      <w:pPr>
        <w:pStyle w:val="a5"/>
        <w:framePr w:wrap="none" w:vAnchor="page" w:hAnchor="page" w:x="6237" w:y="835"/>
        <w:shd w:val="clear" w:color="auto" w:fill="auto"/>
        <w:spacing w:line="200" w:lineRule="exact"/>
      </w:pPr>
      <w:r>
        <w:lastRenderedPageBreak/>
        <w:t>7</w:t>
      </w:r>
    </w:p>
    <w:p w:rsidR="00BF5B74" w:rsidRDefault="003C7937">
      <w:pPr>
        <w:pStyle w:val="23"/>
        <w:framePr w:w="9374" w:h="8424" w:hRule="exact" w:wrap="none" w:vAnchor="page" w:hAnchor="page" w:x="1622" w:y="1499"/>
        <w:shd w:val="clear" w:color="auto" w:fill="auto"/>
        <w:spacing w:after="378" w:line="378" w:lineRule="exact"/>
        <w:ind w:firstLine="760"/>
        <w:jc w:val="both"/>
      </w:pPr>
      <w:r>
        <w:t>На заседание комиссии могут быть приглашены представители общественности. По решению председателя комиссии информация неконфиденциального характера о рассмотренных комиссией проблемных вопросах может передаваться в средства массовой информации (официальный сайт Общества) для опубликования.</w:t>
      </w:r>
    </w:p>
    <w:p w:rsidR="00BF5B74" w:rsidRDefault="00915940" w:rsidP="00915940">
      <w:pPr>
        <w:pStyle w:val="23"/>
        <w:framePr w:w="9374" w:h="8424" w:hRule="exact" w:wrap="none" w:vAnchor="page" w:hAnchor="page" w:x="1622" w:y="1499"/>
        <w:shd w:val="clear" w:color="auto" w:fill="auto"/>
        <w:tabs>
          <w:tab w:val="left" w:pos="3864"/>
        </w:tabs>
        <w:spacing w:after="380" w:line="280" w:lineRule="exact"/>
        <w:ind w:left="3540" w:firstLine="0"/>
        <w:jc w:val="both"/>
      </w:pPr>
      <w:r>
        <w:t xml:space="preserve">7. </w:t>
      </w:r>
      <w:r w:rsidR="003C7937">
        <w:t>Взаимодействие</w:t>
      </w:r>
    </w:p>
    <w:p w:rsidR="00BF5B74" w:rsidRDefault="003C7937">
      <w:pPr>
        <w:pStyle w:val="23"/>
        <w:framePr w:w="9374" w:h="8424" w:hRule="exact" w:wrap="none" w:vAnchor="page" w:hAnchor="page" w:x="1622" w:y="1499"/>
        <w:shd w:val="clear" w:color="auto" w:fill="auto"/>
        <w:spacing w:after="0" w:line="378" w:lineRule="exact"/>
        <w:ind w:firstLine="760"/>
        <w:jc w:val="both"/>
      </w:pPr>
      <w:r>
        <w:t>Комиссия работает в тесном контакте 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 для внесения дополнений в нормативные акты с учетом изменений законодательства Российской Федерации.</w:t>
      </w:r>
    </w:p>
    <w:p w:rsidR="00BF5B74" w:rsidRDefault="003C7937">
      <w:pPr>
        <w:pStyle w:val="23"/>
        <w:framePr w:w="9374" w:h="8424" w:hRule="exact" w:wrap="none" w:vAnchor="page" w:hAnchor="page" w:x="1622" w:y="1499"/>
        <w:shd w:val="clear" w:color="auto" w:fill="auto"/>
        <w:spacing w:after="0" w:line="378" w:lineRule="exact"/>
        <w:ind w:firstLine="760"/>
        <w:jc w:val="both"/>
      </w:pPr>
      <w: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BF5B74" w:rsidRDefault="003C7937">
      <w:pPr>
        <w:pStyle w:val="23"/>
        <w:framePr w:w="9374" w:h="8424" w:hRule="exact" w:wrap="none" w:vAnchor="page" w:hAnchor="page" w:x="1622" w:y="1499"/>
        <w:shd w:val="clear" w:color="auto" w:fill="auto"/>
        <w:spacing w:after="0" w:line="378" w:lineRule="exact"/>
        <w:ind w:firstLine="760"/>
        <w:jc w:val="both"/>
      </w:pPr>
      <w:r>
        <w:t>с работниками (сотрудниками) Общества и гражданами по рассмотрению их письменных обращений, связанных с вопросами противодействия коррупции в Обществе;</w:t>
      </w:r>
    </w:p>
    <w:p w:rsidR="00BF5B74" w:rsidRDefault="003C7937">
      <w:pPr>
        <w:pStyle w:val="23"/>
        <w:framePr w:w="9374" w:h="8424" w:hRule="exact" w:wrap="none" w:vAnchor="page" w:hAnchor="page" w:x="1622" w:y="1499"/>
        <w:shd w:val="clear" w:color="auto" w:fill="auto"/>
        <w:spacing w:after="0" w:line="378" w:lineRule="exact"/>
        <w:ind w:firstLine="760"/>
        <w:jc w:val="both"/>
      </w:pPr>
      <w: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F5B74" w:rsidRDefault="00BF5B74">
      <w:pPr>
        <w:rPr>
          <w:sz w:val="2"/>
          <w:szCs w:val="2"/>
        </w:rPr>
      </w:pPr>
    </w:p>
    <w:sectPr w:rsidR="00BF5B74" w:rsidSect="007E51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99" w:rsidRDefault="00BB5699">
      <w:r>
        <w:separator/>
      </w:r>
    </w:p>
  </w:endnote>
  <w:endnote w:type="continuationSeparator" w:id="1">
    <w:p w:rsidR="00BB5699" w:rsidRDefault="00BB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99" w:rsidRDefault="00BB5699"/>
  </w:footnote>
  <w:footnote w:type="continuationSeparator" w:id="1">
    <w:p w:rsidR="00BB5699" w:rsidRDefault="00BB56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13EB"/>
    <w:multiLevelType w:val="multilevel"/>
    <w:tmpl w:val="C5061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5B74"/>
    <w:rsid w:val="00026337"/>
    <w:rsid w:val="00071286"/>
    <w:rsid w:val="00110761"/>
    <w:rsid w:val="00214E8E"/>
    <w:rsid w:val="00221A6F"/>
    <w:rsid w:val="0029374F"/>
    <w:rsid w:val="002B4624"/>
    <w:rsid w:val="003C7937"/>
    <w:rsid w:val="003F12D1"/>
    <w:rsid w:val="00523F3E"/>
    <w:rsid w:val="00572F85"/>
    <w:rsid w:val="00764C19"/>
    <w:rsid w:val="00765DA3"/>
    <w:rsid w:val="007A42FA"/>
    <w:rsid w:val="007C2932"/>
    <w:rsid w:val="007E514C"/>
    <w:rsid w:val="0085398F"/>
    <w:rsid w:val="008E50A8"/>
    <w:rsid w:val="00915940"/>
    <w:rsid w:val="00931F98"/>
    <w:rsid w:val="00973E56"/>
    <w:rsid w:val="00A01870"/>
    <w:rsid w:val="00A84AA5"/>
    <w:rsid w:val="00AB285F"/>
    <w:rsid w:val="00AC3B5F"/>
    <w:rsid w:val="00BB5699"/>
    <w:rsid w:val="00BF5B74"/>
    <w:rsid w:val="00CB1F16"/>
    <w:rsid w:val="00D747E7"/>
    <w:rsid w:val="00D7541C"/>
    <w:rsid w:val="00DB09E1"/>
    <w:rsid w:val="00DD3718"/>
    <w:rsid w:val="00E8136A"/>
    <w:rsid w:val="00EE6874"/>
    <w:rsid w:val="00F4382D"/>
    <w:rsid w:val="00F90D7B"/>
    <w:rsid w:val="00FE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1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14C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7E514C"/>
    <w:rPr>
      <w:rFonts w:ascii="Tahoma" w:eastAsia="Tahoma" w:hAnsi="Tahoma" w:cs="Tahom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">
    <w:name w:val="Заголовок №1_"/>
    <w:basedOn w:val="a0"/>
    <w:link w:val="10"/>
    <w:rsid w:val="007E514C"/>
    <w:rPr>
      <w:rFonts w:ascii="Tahoma" w:eastAsia="Tahoma" w:hAnsi="Tahoma" w:cs="Tahoma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TrebuchetMS29pt-4pt">
    <w:name w:val="Заголовок №2 + Trebuchet MS;29 pt;Курсив;Интервал -4 pt"/>
    <w:basedOn w:val="2"/>
    <w:rsid w:val="007E514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8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1">
    <w:name w:val="Заголовок №2"/>
    <w:basedOn w:val="2"/>
    <w:rsid w:val="007E514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5">
    <w:name w:val="Основной текст (5)_"/>
    <w:basedOn w:val="a0"/>
    <w:link w:val="50"/>
    <w:rsid w:val="007E514C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20"/>
      <w:sz w:val="62"/>
      <w:szCs w:val="62"/>
      <w:u w:val="none"/>
    </w:rPr>
  </w:style>
  <w:style w:type="character" w:customStyle="1" w:styleId="5LucidaSansUnicode27pt0pt">
    <w:name w:val="Основной текст (5) + Lucida Sans Unicode;27 pt;Не полужирный;Не курсив;Интервал 0 pt"/>
    <w:basedOn w:val="5"/>
    <w:rsid w:val="007E514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7E514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2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E5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sid w:val="007E5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41">
    <w:name w:val="Основной текст (4) + Полужирный"/>
    <w:basedOn w:val="4"/>
    <w:rsid w:val="007E5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7pt">
    <w:name w:val="Основной текст (4) + Полужирный;Интервал 7 pt"/>
    <w:basedOn w:val="4"/>
    <w:rsid w:val="007E5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E5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7E5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PalatinoLinotype16pt">
    <w:name w:val="Основной текст (2) + Palatino Linotype;16 pt;Курсив"/>
    <w:basedOn w:val="22"/>
    <w:rsid w:val="007E514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E514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7E514C"/>
    <w:pPr>
      <w:shd w:val="clear" w:color="auto" w:fill="FFFFFF"/>
      <w:spacing w:after="960" w:line="0" w:lineRule="atLeast"/>
      <w:jc w:val="center"/>
      <w:outlineLvl w:val="1"/>
    </w:pPr>
    <w:rPr>
      <w:rFonts w:ascii="Tahoma" w:eastAsia="Tahoma" w:hAnsi="Tahoma" w:cs="Tahoma"/>
      <w:sz w:val="52"/>
      <w:szCs w:val="52"/>
    </w:rPr>
  </w:style>
  <w:style w:type="paragraph" w:customStyle="1" w:styleId="10">
    <w:name w:val="Заголовок №1"/>
    <w:basedOn w:val="a"/>
    <w:link w:val="1"/>
    <w:rsid w:val="007E514C"/>
    <w:pPr>
      <w:shd w:val="clear" w:color="auto" w:fill="FFFFFF"/>
      <w:spacing w:before="960" w:after="1200" w:line="0" w:lineRule="atLeast"/>
      <w:jc w:val="center"/>
      <w:outlineLvl w:val="0"/>
    </w:pPr>
    <w:rPr>
      <w:rFonts w:ascii="Tahoma" w:eastAsia="Tahoma" w:hAnsi="Tahoma" w:cs="Tahoma"/>
      <w:sz w:val="66"/>
      <w:szCs w:val="66"/>
    </w:rPr>
  </w:style>
  <w:style w:type="paragraph" w:customStyle="1" w:styleId="50">
    <w:name w:val="Основной текст (5)"/>
    <w:basedOn w:val="a"/>
    <w:link w:val="5"/>
    <w:rsid w:val="007E514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120"/>
      <w:sz w:val="62"/>
      <w:szCs w:val="62"/>
    </w:rPr>
  </w:style>
  <w:style w:type="paragraph" w:customStyle="1" w:styleId="30">
    <w:name w:val="Основной текст (3)"/>
    <w:basedOn w:val="a"/>
    <w:link w:val="3"/>
    <w:rsid w:val="007E514C"/>
    <w:pPr>
      <w:shd w:val="clear" w:color="auto" w:fill="FFFFFF"/>
      <w:spacing w:before="960" w:after="300" w:line="0" w:lineRule="atLeas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40">
    <w:name w:val="Основной текст (4)"/>
    <w:basedOn w:val="a"/>
    <w:link w:val="4"/>
    <w:rsid w:val="007E514C"/>
    <w:pPr>
      <w:shd w:val="clear" w:color="auto" w:fill="FFFFFF"/>
      <w:spacing w:before="1320" w:line="742" w:lineRule="exact"/>
      <w:jc w:val="both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23">
    <w:name w:val="Основной текст (2)"/>
    <w:basedOn w:val="a"/>
    <w:link w:val="22"/>
    <w:rsid w:val="007E514C"/>
    <w:pPr>
      <w:shd w:val="clear" w:color="auto" w:fill="FFFFFF"/>
      <w:spacing w:after="180" w:line="0" w:lineRule="atLeas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7E514C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5D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5DA3"/>
    <w:rPr>
      <w:color w:val="000000"/>
    </w:rPr>
  </w:style>
  <w:style w:type="paragraph" w:styleId="a8">
    <w:name w:val="footer"/>
    <w:basedOn w:val="a"/>
    <w:link w:val="a9"/>
    <w:uiPriority w:val="99"/>
    <w:unhideWhenUsed/>
    <w:rsid w:val="00765D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5DA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Келлер Виталий Викторович</dc:creator>
  <cp:lastModifiedBy>Markig</cp:lastModifiedBy>
  <cp:revision>2</cp:revision>
  <dcterms:created xsi:type="dcterms:W3CDTF">2019-03-22T03:16:00Z</dcterms:created>
  <dcterms:modified xsi:type="dcterms:W3CDTF">2019-03-22T03:16:00Z</dcterms:modified>
</cp:coreProperties>
</file>