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592" w14:textId="7AAF850B" w:rsidR="006076F4" w:rsidRPr="001E06D9" w:rsidRDefault="0026383D" w:rsidP="00385753">
      <w:pPr>
        <w:pStyle w:val="11"/>
        <w:keepNext/>
        <w:keepLines/>
        <w:shd w:val="clear" w:color="auto" w:fill="auto"/>
        <w:spacing w:before="0" w:after="206"/>
        <w:ind w:left="2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 w:rsidRPr="001E06D9">
        <w:rPr>
          <w:sz w:val="24"/>
          <w:szCs w:val="24"/>
        </w:rPr>
        <w:t>Перечень изменений</w:t>
      </w:r>
      <w:r w:rsidR="002B3855" w:rsidRPr="001E06D9">
        <w:rPr>
          <w:sz w:val="24"/>
          <w:szCs w:val="24"/>
        </w:rPr>
        <w:t xml:space="preserve"> в Положение о закупке</w:t>
      </w:r>
      <w:bookmarkEnd w:id="0"/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764"/>
        <w:gridCol w:w="6946"/>
      </w:tblGrid>
      <w:tr w:rsidR="0026383D" w:rsidRPr="001E06D9" w14:paraId="7FD3E5E0" w14:textId="0AA24DA9" w:rsidTr="00EE3A96">
        <w:trPr>
          <w:trHeight w:val="600"/>
          <w:tblHeader/>
        </w:trPr>
        <w:tc>
          <w:tcPr>
            <w:tcW w:w="1443" w:type="dxa"/>
            <w:vAlign w:val="center"/>
          </w:tcPr>
          <w:p w14:paraId="738E3F0F" w14:textId="77777777" w:rsidR="0026383D" w:rsidRPr="00EE3A96" w:rsidRDefault="0026383D" w:rsidP="0026383D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E3A96">
              <w:rPr>
                <w:color w:val="auto"/>
                <w:sz w:val="24"/>
                <w:szCs w:val="24"/>
              </w:rPr>
              <w:t xml:space="preserve">Пункт </w:t>
            </w:r>
          </w:p>
          <w:p w14:paraId="4E788004" w14:textId="3C3BF328" w:rsidR="0026383D" w:rsidRPr="00EE3A96" w:rsidRDefault="0026383D" w:rsidP="0026383D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E3A96">
              <w:rPr>
                <w:color w:val="auto"/>
                <w:sz w:val="24"/>
                <w:szCs w:val="24"/>
              </w:rPr>
              <w:t>Положения о закупке</w:t>
            </w:r>
          </w:p>
        </w:tc>
        <w:tc>
          <w:tcPr>
            <w:tcW w:w="5764" w:type="dxa"/>
            <w:vAlign w:val="center"/>
          </w:tcPr>
          <w:p w14:paraId="7F4C4AE6" w14:textId="77777777" w:rsidR="0026383D" w:rsidRPr="00EE3A96" w:rsidRDefault="0026383D" w:rsidP="0026383D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97D063F" w14:textId="46F88E68" w:rsidR="0026383D" w:rsidRPr="00EE3A96" w:rsidRDefault="0026383D" w:rsidP="0026383D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E3A96">
              <w:rPr>
                <w:color w:val="auto"/>
                <w:sz w:val="24"/>
                <w:szCs w:val="24"/>
              </w:rPr>
              <w:t>Прежняя редакция</w:t>
            </w:r>
          </w:p>
        </w:tc>
        <w:tc>
          <w:tcPr>
            <w:tcW w:w="6946" w:type="dxa"/>
            <w:vAlign w:val="center"/>
          </w:tcPr>
          <w:p w14:paraId="3A3E55CD" w14:textId="77777777" w:rsidR="0026383D" w:rsidRPr="00EE3A96" w:rsidRDefault="0026383D" w:rsidP="002638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F89F310" w14:textId="487C0E50" w:rsidR="0026383D" w:rsidRPr="00EE3A96" w:rsidRDefault="0026383D" w:rsidP="0026383D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E3A96">
              <w:rPr>
                <w:color w:val="auto"/>
                <w:sz w:val="24"/>
                <w:szCs w:val="24"/>
              </w:rPr>
              <w:t>Новая редакция</w:t>
            </w:r>
          </w:p>
        </w:tc>
      </w:tr>
      <w:tr w:rsidR="0026383D" w:rsidRPr="001E06D9" w14:paraId="241B3BAA" w14:textId="3C30DA9C" w:rsidTr="00EE3A96">
        <w:trPr>
          <w:trHeight w:val="1305"/>
        </w:trPr>
        <w:tc>
          <w:tcPr>
            <w:tcW w:w="1443" w:type="dxa"/>
          </w:tcPr>
          <w:p w14:paraId="367E3DF2" w14:textId="7E686D74" w:rsidR="0026383D" w:rsidRPr="001E06D9" w:rsidRDefault="0026383D" w:rsidP="00EE3A96">
            <w:pPr>
              <w:pStyle w:val="1"/>
              <w:spacing w:line="480" w:lineRule="exact"/>
              <w:jc w:val="center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>5.3.8</w:t>
            </w:r>
          </w:p>
        </w:tc>
        <w:tc>
          <w:tcPr>
            <w:tcW w:w="5764" w:type="dxa"/>
          </w:tcPr>
          <w:p w14:paraId="145A4E6D" w14:textId="4DA752F1" w:rsidR="0026383D" w:rsidRPr="001E06D9" w:rsidRDefault="00B72AB2" w:rsidP="0026383D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26383D">
              <w:rPr>
                <w:color w:val="auto"/>
                <w:sz w:val="24"/>
                <w:szCs w:val="24"/>
              </w:rPr>
              <w:t xml:space="preserve">5.3.8  </w:t>
            </w:r>
            <w:r>
              <w:t xml:space="preserve">Не подлежат размещению в ЕИС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согласно 5.3.9 Положения.  </w:t>
            </w:r>
          </w:p>
          <w:p w14:paraId="075C0C80" w14:textId="77777777" w:rsidR="0026383D" w:rsidRPr="001E06D9" w:rsidRDefault="0026383D" w:rsidP="0026383D">
            <w:pPr>
              <w:pStyle w:val="1"/>
              <w:spacing w:line="480" w:lineRule="exact"/>
              <w:ind w:left="6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8BA3E81" w14:textId="4058A142" w:rsidR="0026383D" w:rsidRPr="0026383D" w:rsidRDefault="0026383D" w:rsidP="0026383D">
            <w:pPr>
              <w:spacing w:line="48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83D">
              <w:rPr>
                <w:rFonts w:ascii="Times New Roman" w:eastAsia="Times New Roman" w:hAnsi="Times New Roman" w:cs="Times New Roman"/>
                <w:color w:val="auto"/>
              </w:rPr>
              <w:t>5.3.8  Не подлежат размещению в ЕИС сведения об осуществлении закупок товаров, работ, услуг, о заключении договоров, составляющие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 в части заказов на создание, модернизацию, поставки,</w:t>
            </w:r>
            <w:r w:rsidR="00D34E29">
              <w:rPr>
                <w:rFonts w:ascii="Times New Roman" w:eastAsia="Times New Roman" w:hAnsi="Times New Roman" w:cs="Times New Roman"/>
                <w:color w:val="auto"/>
              </w:rPr>
              <w:t xml:space="preserve"> ремонт, сервисное обслуживание</w:t>
            </w:r>
            <w:r w:rsidRPr="0026383D">
              <w:rPr>
                <w:rFonts w:ascii="Times New Roman" w:eastAsia="Times New Roman" w:hAnsi="Times New Roman" w:cs="Times New Roman"/>
                <w:color w:val="auto"/>
              </w:rPr>
              <w:t xml:space="preserve"> и утилизацию вооружения, военной и специальной техники, на разработку, производство                и поставки космической техники и объектов космической инфраструктуры, а также сведения о закупке, по которым принято решение Правительства Российской Федерации согласно 5.3.9 Положения».</w:t>
            </w:r>
          </w:p>
          <w:p w14:paraId="393F79D9" w14:textId="77777777" w:rsidR="0026383D" w:rsidRPr="001E06D9" w:rsidRDefault="0026383D" w:rsidP="0026383D">
            <w:pPr>
              <w:pStyle w:val="1"/>
              <w:spacing w:line="480" w:lineRule="exact"/>
              <w:rPr>
                <w:sz w:val="24"/>
                <w:szCs w:val="24"/>
              </w:rPr>
            </w:pPr>
          </w:p>
        </w:tc>
      </w:tr>
      <w:tr w:rsidR="0026383D" w:rsidRPr="001E06D9" w14:paraId="41F08DF4" w14:textId="77777777" w:rsidTr="00EE3A96">
        <w:trPr>
          <w:trHeight w:val="1305"/>
        </w:trPr>
        <w:tc>
          <w:tcPr>
            <w:tcW w:w="1443" w:type="dxa"/>
          </w:tcPr>
          <w:p w14:paraId="6B8A6381" w14:textId="5084CDCD" w:rsidR="0026383D" w:rsidRPr="001E06D9" w:rsidRDefault="0026383D" w:rsidP="00EE3A96">
            <w:pPr>
              <w:pStyle w:val="1"/>
              <w:spacing w:line="480" w:lineRule="exact"/>
              <w:ind w:left="59"/>
              <w:jc w:val="center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>7.2.5</w:t>
            </w:r>
          </w:p>
        </w:tc>
        <w:tc>
          <w:tcPr>
            <w:tcW w:w="5764" w:type="dxa"/>
          </w:tcPr>
          <w:p w14:paraId="744634A0" w14:textId="77777777" w:rsidR="00B72AB2" w:rsidRPr="00B72AB2" w:rsidRDefault="00B72AB2" w:rsidP="00B72AB2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t xml:space="preserve">7.2.5 Закрытая форма закупки применяется заказчиками I группы  в следующих случаях, установленных законодательством Российской Федерации: </w:t>
            </w:r>
          </w:p>
          <w:p w14:paraId="445DDB68" w14:textId="77777777" w:rsidR="00B72AB2" w:rsidRPr="00B72AB2" w:rsidRDefault="00B72AB2" w:rsidP="00B72AB2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t>1)</w:t>
            </w:r>
            <w:r w:rsidRPr="00B72AB2">
              <w:rPr>
                <w:sz w:val="24"/>
                <w:szCs w:val="24"/>
              </w:rPr>
              <w:tab/>
              <w:t>если сведения о закупке составляют государ</w:t>
            </w:r>
            <w:r w:rsidRPr="00B72AB2">
              <w:rPr>
                <w:sz w:val="24"/>
                <w:szCs w:val="24"/>
              </w:rPr>
              <w:lastRenderedPageBreak/>
              <w:t xml:space="preserve">ственную тайну, при условии, что такие сведения содержатся в извещении о закупке, документации о закупке или в проекте договора; </w:t>
            </w:r>
          </w:p>
          <w:p w14:paraId="5FB6F33B" w14:textId="77777777" w:rsidR="00B72AB2" w:rsidRPr="00B72AB2" w:rsidRDefault="00B72AB2" w:rsidP="00B72AB2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t>2)</w:t>
            </w:r>
            <w:r w:rsidRPr="00B72AB2">
              <w:rPr>
                <w:sz w:val="24"/>
                <w:szCs w:val="24"/>
              </w:rPr>
              <w:tab/>
              <w:t xml:space="preserve">если Правительством Российской Федерации определена конкретная закупка, сведения о которой не составляют государственную тайну, но не подлежат размещению в ЕИС; </w:t>
            </w:r>
          </w:p>
          <w:p w14:paraId="089DFF18" w14:textId="77777777" w:rsidR="00B72AB2" w:rsidRPr="00B72AB2" w:rsidRDefault="00B72AB2" w:rsidP="00B72AB2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t>3)</w:t>
            </w:r>
            <w:r w:rsidRPr="00B72AB2">
              <w:rPr>
                <w:sz w:val="24"/>
                <w:szCs w:val="24"/>
              </w:rPr>
              <w:tab/>
              <w:t xml:space="preserve">если Координационным органом Правительства Российской Федерации определена конкретная закупка, сведения о которой не составляют государственную тайну, но не подлежат размещению в ЕИС при реализации инвестиционных проектов (применяется к закупкам, осуществляемым юридическими лицами, реализующими инвестиционные проекты 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проектов); </w:t>
            </w:r>
          </w:p>
          <w:p w14:paraId="37182EB2" w14:textId="304FFB56" w:rsidR="0026383D" w:rsidRPr="001E06D9" w:rsidRDefault="00B72AB2" w:rsidP="00B72AB2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lastRenderedPageBreak/>
              <w:t>4)</w:t>
            </w:r>
            <w:r w:rsidRPr="00B72AB2">
              <w:rPr>
                <w:sz w:val="24"/>
                <w:szCs w:val="24"/>
              </w:rPr>
              <w:tab/>
              <w:t>если закупка производится на поставку товаров, выполнение работ, оказание услуг, включенных в перечни и (или) группы товаров, работ, услуг, определенные Правительством Российской Федерации, сведения  о закупке которых не составляют государственную тайну, но не подлежат размещению в ЕИС.</w:t>
            </w:r>
          </w:p>
        </w:tc>
        <w:tc>
          <w:tcPr>
            <w:tcW w:w="6946" w:type="dxa"/>
          </w:tcPr>
          <w:p w14:paraId="160EB096" w14:textId="15F562C6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right="2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7.2.5 Закрытая форма закупки применяется заказчиками I группы в следующих случаях, установленных законодательством Российской Федерации:</w:t>
            </w:r>
          </w:p>
          <w:p w14:paraId="4C991D4B" w14:textId="33796E5A" w:rsidR="0026383D" w:rsidRPr="001E06D9" w:rsidRDefault="0026383D" w:rsidP="0026383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480" w:lineRule="exact"/>
              <w:ind w:left="20" w:right="20" w:firstLine="70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если сведения о закупке составляют государствен</w:t>
            </w:r>
            <w:r w:rsidRPr="001E06D9">
              <w:rPr>
                <w:sz w:val="24"/>
                <w:szCs w:val="24"/>
              </w:rPr>
              <w:lastRenderedPageBreak/>
              <w:t>ную тайну, при условии, что такие сведения содержатся в извещении о закупке, документации</w:t>
            </w:r>
            <w:r w:rsidR="00D34E29">
              <w:rPr>
                <w:sz w:val="24"/>
                <w:szCs w:val="24"/>
              </w:rPr>
              <w:t xml:space="preserve"> о закупке</w:t>
            </w:r>
            <w:r w:rsidRPr="001E06D9">
              <w:rPr>
                <w:sz w:val="24"/>
                <w:szCs w:val="24"/>
              </w:rPr>
              <w:t xml:space="preserve"> или в проекте договора;</w:t>
            </w:r>
          </w:p>
          <w:p w14:paraId="2905A5EE" w14:textId="548B3B86" w:rsidR="0026383D" w:rsidRPr="001E06D9" w:rsidRDefault="0026383D" w:rsidP="0026383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480" w:lineRule="exact"/>
              <w:ind w:left="20" w:right="20" w:firstLine="70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если Правительством Российской Федерации определена конкретная закупка, сведения о которой не составляют государственную тайну, но не подлежат размещению в ЕИС;</w:t>
            </w:r>
          </w:p>
          <w:p w14:paraId="58BB7393" w14:textId="77777777" w:rsidR="0026383D" w:rsidRPr="001E06D9" w:rsidRDefault="0026383D" w:rsidP="0026383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480" w:lineRule="exact"/>
              <w:ind w:left="20" w:right="20" w:firstLine="70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если Координационным органом Правительства Российской Федерации определена конкретная закупка, сведения о которой не составляют государственную тайну, но не подлежат размещению в ЕИС при реализации инвестиционных проектов (применяется к закупкам, осуществляемым юридическими</w:t>
            </w:r>
            <w:r w:rsidRPr="001E06D9">
              <w:rPr>
                <w:sz w:val="24"/>
                <w:szCs w:val="24"/>
              </w:rPr>
              <w:tab/>
              <w:t>лицами, 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проектов);</w:t>
            </w:r>
          </w:p>
          <w:p w14:paraId="2A4DBF9F" w14:textId="77777777" w:rsidR="0026383D" w:rsidRPr="001E06D9" w:rsidRDefault="0026383D" w:rsidP="0026383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если закупка производится на поставку товаров, выполнение работ, оказание услуг, включенных в перечни и (или) группы товаров, работ, услуг, определенные Правительством </w:t>
            </w:r>
            <w:r w:rsidRPr="001E06D9">
              <w:rPr>
                <w:sz w:val="24"/>
                <w:szCs w:val="24"/>
              </w:rPr>
              <w:lastRenderedPageBreak/>
              <w:t>Российской Федерации, сведения о закупке которых не составляют государственную тайну, но не подлежат размещению в ЕИС.</w:t>
            </w:r>
          </w:p>
          <w:p w14:paraId="03BCFBDA" w14:textId="7C7772CC" w:rsidR="0026383D" w:rsidRPr="001E06D9" w:rsidRDefault="0026383D" w:rsidP="0026383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 в части заказов на создание, модернизацию, поставки, ремонт, сервисное обслуживание  и утилизацию вооружения, военной и специальной техники, на разработку, производство       и поставки космической техники и объектов космической инфраструктуры».</w:t>
            </w:r>
          </w:p>
          <w:p w14:paraId="35C42C9F" w14:textId="77777777" w:rsidR="0026383D" w:rsidRPr="001E06D9" w:rsidRDefault="002638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83D" w:rsidRPr="001E06D9" w14:paraId="4C6C5C6A" w14:textId="77777777" w:rsidTr="00EE3A96">
        <w:trPr>
          <w:trHeight w:val="1305"/>
        </w:trPr>
        <w:tc>
          <w:tcPr>
            <w:tcW w:w="1443" w:type="dxa"/>
          </w:tcPr>
          <w:p w14:paraId="2C754C44" w14:textId="6D3DB412" w:rsidR="0026383D" w:rsidRPr="001E06D9" w:rsidRDefault="0026383D" w:rsidP="00EE3A96">
            <w:pPr>
              <w:pStyle w:val="1"/>
              <w:spacing w:line="480" w:lineRule="exact"/>
              <w:ind w:left="59"/>
              <w:jc w:val="center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8.2.2</w:t>
            </w:r>
          </w:p>
        </w:tc>
        <w:tc>
          <w:tcPr>
            <w:tcW w:w="5764" w:type="dxa"/>
          </w:tcPr>
          <w:p w14:paraId="2AFBA01A" w14:textId="550C44FD" w:rsidR="0026383D" w:rsidRPr="001E06D9" w:rsidRDefault="00B72AB2" w:rsidP="0026383D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B72AB2">
              <w:rPr>
                <w:sz w:val="24"/>
                <w:szCs w:val="24"/>
              </w:rPr>
              <w:t>8.2.2</w:t>
            </w:r>
            <w:r w:rsidRPr="00B72AB2">
              <w:rPr>
                <w:sz w:val="24"/>
                <w:szCs w:val="24"/>
              </w:rPr>
              <w:tab/>
              <w:t xml:space="preserve">В плане закупки, формируемом и размещаемом заказчиками  I группы в ЕИС, в соответствии с Положением, не отражаются сведения  о закупках товаров, работ, услуг, составляющих государственную тайну,  при условии, что такие сведения содержатся в извещении о закупке  или в проекте договора, а также сведения о закупке, о которых принято решение Правительства Российской Федерации в соответствии с частью </w:t>
            </w:r>
            <w:r w:rsidRPr="00B72AB2">
              <w:rPr>
                <w:sz w:val="24"/>
                <w:szCs w:val="24"/>
              </w:rPr>
              <w:lastRenderedPageBreak/>
              <w:t xml:space="preserve">16 статьи 4 Закона 223-ФЗ.  </w:t>
            </w:r>
          </w:p>
        </w:tc>
        <w:tc>
          <w:tcPr>
            <w:tcW w:w="6946" w:type="dxa"/>
          </w:tcPr>
          <w:p w14:paraId="3F9E2643" w14:textId="7EDFB085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left="20" w:right="2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8.2.2  В плане закупки, формируемом и размещаемом заказчиками I группы в ЕИС, в соответствии с Положением, не отражаются сведения о закупках товаров, работ, услуг, составляющих государственную тайну, при условии</w:t>
            </w:r>
            <w:r w:rsidR="00D34E29">
              <w:rPr>
                <w:sz w:val="24"/>
                <w:szCs w:val="24"/>
              </w:rPr>
              <w:t>, что такие сведения содержатся</w:t>
            </w:r>
            <w:r w:rsidRPr="001E06D9">
              <w:rPr>
                <w:sz w:val="24"/>
                <w:szCs w:val="24"/>
              </w:rPr>
              <w:t xml:space="preserve"> в извещении о закупке или в проекте договора, а также сведения о закупке, о которых принято решение Правительства Российской Федерации в соответствии с частью 16 статьи 4 Закона </w:t>
            </w:r>
            <w:r w:rsidRPr="001E06D9">
              <w:rPr>
                <w:sz w:val="24"/>
                <w:szCs w:val="24"/>
              </w:rPr>
              <w:lastRenderedPageBreak/>
              <w:t>223-ФЗ,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инфраструктуры».</w:t>
            </w:r>
          </w:p>
          <w:p w14:paraId="1239BF4B" w14:textId="77777777" w:rsidR="0026383D" w:rsidRPr="001E06D9" w:rsidRDefault="002638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83D" w:rsidRPr="001E06D9" w14:paraId="1A004704" w14:textId="77777777" w:rsidTr="00EE3A96">
        <w:trPr>
          <w:trHeight w:val="1305"/>
        </w:trPr>
        <w:tc>
          <w:tcPr>
            <w:tcW w:w="1443" w:type="dxa"/>
          </w:tcPr>
          <w:p w14:paraId="264CFC5D" w14:textId="0498C177" w:rsidR="0026383D" w:rsidRPr="001E06D9" w:rsidRDefault="0026383D" w:rsidP="00EE3A96">
            <w:pPr>
              <w:pStyle w:val="1"/>
              <w:spacing w:line="480" w:lineRule="exact"/>
              <w:jc w:val="center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А2.2</w:t>
            </w:r>
          </w:p>
        </w:tc>
        <w:tc>
          <w:tcPr>
            <w:tcW w:w="5764" w:type="dxa"/>
          </w:tcPr>
          <w:p w14:paraId="4AC36E1A" w14:textId="77777777" w:rsidR="00402912" w:rsidRPr="00402912" w:rsidRDefault="00402912" w:rsidP="00402912">
            <w:pPr>
              <w:widowControl/>
              <w:spacing w:after="12" w:line="393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02912">
              <w:rPr>
                <w:rFonts w:ascii="Times New Roman" w:eastAsia="Times New Roman" w:hAnsi="Times New Roman" w:cs="Times New Roman"/>
                <w:lang w:bidi="ar-SA"/>
              </w:rPr>
              <w:t xml:space="preserve">А.2.2 В плане закупки не отражаются: </w:t>
            </w:r>
          </w:p>
          <w:p w14:paraId="4663B01D" w14:textId="77777777" w:rsidR="00402912" w:rsidRPr="00402912" w:rsidRDefault="00402912" w:rsidP="00402912">
            <w:pPr>
              <w:widowControl/>
              <w:numPr>
                <w:ilvl w:val="0"/>
                <w:numId w:val="28"/>
              </w:numPr>
              <w:spacing w:after="12" w:line="393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02912">
              <w:rPr>
                <w:rFonts w:ascii="Times New Roman" w:eastAsia="Times New Roman" w:hAnsi="Times New Roman" w:cs="Times New Roman"/>
                <w:lang w:bidi="ar-SA"/>
              </w:rPr>
              <w:t xml:space="preserve">сведения о закупках товаров, работ, услуг, составляющие государственную тайну, при условии, что такие сведения содержатся  в извещении о закупке, закупочной документации или в проекте договора  с учетом части 15 статьи 4 Закона 223-ФЗ; </w:t>
            </w:r>
          </w:p>
          <w:p w14:paraId="79682C1D" w14:textId="77777777" w:rsidR="00402912" w:rsidRPr="00402912" w:rsidRDefault="00402912" w:rsidP="00402912">
            <w:pPr>
              <w:widowControl/>
              <w:numPr>
                <w:ilvl w:val="0"/>
                <w:numId w:val="28"/>
              </w:numPr>
              <w:spacing w:after="12" w:line="393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02912">
              <w:rPr>
                <w:rFonts w:ascii="Times New Roman" w:eastAsia="Times New Roman" w:hAnsi="Times New Roman" w:cs="Times New Roman"/>
                <w:lang w:bidi="ar-SA"/>
              </w:rPr>
              <w:t xml:space="preserve">сведения о закупках, по которым принято решение Правительства Российской Федерации в соответствии с частью 16 статьи 4 Закона 223-ФЗ. </w:t>
            </w:r>
          </w:p>
          <w:p w14:paraId="727A37CD" w14:textId="77777777" w:rsidR="0026383D" w:rsidRPr="001E06D9" w:rsidRDefault="0026383D" w:rsidP="0026383D">
            <w:pPr>
              <w:pStyle w:val="1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88F3938" w14:textId="199A3018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>А.2.2 В плане закупки не отражаются:</w:t>
            </w:r>
          </w:p>
          <w:p w14:paraId="6992FE92" w14:textId="77777777" w:rsidR="0026383D" w:rsidRPr="001E06D9" w:rsidRDefault="0026383D" w:rsidP="0026383D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сведения о закупках товаров, работ, услуг, составляющие государственную тайну, при условии, что такие сведения содержатся в извещении о закупке, закупочной документации или в проекте договора с учетом части 15 статьи 4 Закона 223-ФЗ;</w:t>
            </w:r>
          </w:p>
          <w:p w14:paraId="473D1017" w14:textId="77777777" w:rsidR="0026383D" w:rsidRPr="001E06D9" w:rsidRDefault="0026383D" w:rsidP="0026383D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сведения о закупках, по которым принято решение Правительства Российской Федерации в соответствии с частью 16 статьи 4 Закона 223-ФЗ.</w:t>
            </w:r>
          </w:p>
          <w:p w14:paraId="0C9F0F29" w14:textId="79D9F4B5" w:rsidR="0026383D" w:rsidRPr="001E06D9" w:rsidRDefault="0026383D" w:rsidP="0026383D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418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 xml:space="preserve"> закупки осуществляемые в рамках выполнения государственного оборонного заказа в целях обеспечения обороны и безопасности Российской Федерации в части заказов на </w:t>
            </w:r>
            <w:r w:rsidRPr="001E06D9">
              <w:rPr>
                <w:sz w:val="24"/>
                <w:szCs w:val="24"/>
              </w:rPr>
              <w:lastRenderedPageBreak/>
              <w:t>создание, модернизацию, поставки,</w:t>
            </w:r>
            <w:r w:rsidR="00D34E29">
              <w:rPr>
                <w:sz w:val="24"/>
                <w:szCs w:val="24"/>
              </w:rPr>
              <w:t xml:space="preserve"> ремонт, сервисное обслуживание </w:t>
            </w:r>
            <w:r w:rsidRPr="001E06D9">
              <w:rPr>
                <w:sz w:val="24"/>
                <w:szCs w:val="24"/>
              </w:rPr>
              <w:t>и утилизацию вооружения, военной и специальной техники, на разработку, производство     и поставки космической техники и объектов космической инфраструктуры».</w:t>
            </w:r>
          </w:p>
          <w:p w14:paraId="55BBA044" w14:textId="77777777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</w:p>
        </w:tc>
      </w:tr>
      <w:tr w:rsidR="0026383D" w:rsidRPr="001E06D9" w14:paraId="130962E4" w14:textId="77777777" w:rsidTr="00EE3A96">
        <w:trPr>
          <w:trHeight w:val="1305"/>
        </w:trPr>
        <w:tc>
          <w:tcPr>
            <w:tcW w:w="1443" w:type="dxa"/>
          </w:tcPr>
          <w:p w14:paraId="40800F50" w14:textId="6ECDCE5E" w:rsidR="0026383D" w:rsidRPr="001E06D9" w:rsidRDefault="0026383D" w:rsidP="00EE3A96">
            <w:pPr>
              <w:pStyle w:val="1"/>
              <w:spacing w:line="480" w:lineRule="exact"/>
              <w:jc w:val="center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А.4.4</w:t>
            </w:r>
          </w:p>
        </w:tc>
        <w:tc>
          <w:tcPr>
            <w:tcW w:w="5764" w:type="dxa"/>
          </w:tcPr>
          <w:p w14:paraId="54BFF8D7" w14:textId="77777777" w:rsidR="00EE3A96" w:rsidRPr="00EE3A96" w:rsidRDefault="00EE3A96" w:rsidP="00EE3A96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EE3A96">
              <w:rPr>
                <w:sz w:val="24"/>
                <w:szCs w:val="24"/>
              </w:rPr>
              <w:t xml:space="preserve">А.4.4 Ответственность за своевременную подготовку и доработку заявок на включение в план закупки товаров, работ, услуг и на корректировку плана закупки товаров, работ, услуг, за своевременное планирование в бюджете инициатора закупки средств на проведение закупок, а также отсутствие  в плане закупки информации, составляющей государственную тайну, несут руководители структурных подразделений-инициаторов закупки. </w:t>
            </w:r>
          </w:p>
          <w:p w14:paraId="63BA2167" w14:textId="77777777" w:rsidR="00EE3A96" w:rsidRPr="00EE3A96" w:rsidRDefault="00EE3A96" w:rsidP="00EE3A96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EE3A96">
              <w:rPr>
                <w:sz w:val="24"/>
                <w:szCs w:val="24"/>
              </w:rPr>
              <w:t>Руководители структурных подразделений - инициаторов закупки несут ответственность за своевременное предоставление комплектов документов, необходимых для проведения закупок, своевременный пере</w:t>
            </w:r>
            <w:r w:rsidRPr="00EE3A96">
              <w:rPr>
                <w:sz w:val="24"/>
                <w:szCs w:val="24"/>
              </w:rPr>
              <w:lastRenderedPageBreak/>
              <w:t xml:space="preserve">нос сроков проведения закупок и исполнения договоров. </w:t>
            </w:r>
          </w:p>
          <w:p w14:paraId="0BD84D94" w14:textId="76A04953" w:rsidR="0026383D" w:rsidRPr="001E06D9" w:rsidRDefault="00EE3A96" w:rsidP="00EE3A96">
            <w:pPr>
              <w:pStyle w:val="1"/>
              <w:spacing w:line="480" w:lineRule="exact"/>
              <w:rPr>
                <w:sz w:val="24"/>
                <w:szCs w:val="24"/>
              </w:rPr>
            </w:pPr>
            <w:r w:rsidRPr="00EE3A96">
              <w:rPr>
                <w:sz w:val="24"/>
                <w:szCs w:val="24"/>
              </w:rPr>
              <w:t>Ответственность за формирование плана закупки инновационной продукции, высокотехнологичной продукции и лекарственных средств несет отдел инноваций либо иное уполномоченное структурное подразделение заказчика.</w:t>
            </w:r>
          </w:p>
        </w:tc>
        <w:tc>
          <w:tcPr>
            <w:tcW w:w="6946" w:type="dxa"/>
          </w:tcPr>
          <w:p w14:paraId="101CC041" w14:textId="7DFEDEB7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left="20" w:right="2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А.4.4 Ответственность за своевременную подготовку и доработку заявок  на включение в план закупки товаров, работ, услуг и на корректировку плана закупки товаров, работ, услуг, за своевременное планирование в бюджете инициатора закупки средств на проведение закупок, а также отсутствие в плане закупки информации, составляющей государственную тайну, а также закупок осуществляемых в рамках выполнения государственного оборонного заказа в целях обеспечения обороны 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</w:t>
            </w:r>
            <w:r w:rsidR="00D34E29">
              <w:rPr>
                <w:sz w:val="24"/>
                <w:szCs w:val="24"/>
              </w:rPr>
              <w:t xml:space="preserve"> и поставки космической техники</w:t>
            </w:r>
            <w:r w:rsidRPr="001E06D9">
              <w:rPr>
                <w:sz w:val="24"/>
                <w:szCs w:val="24"/>
              </w:rPr>
              <w:t xml:space="preserve"> и объектов космической инфраструктуры, несут руководители структурных подразделений-инициаторов закупки.</w:t>
            </w:r>
          </w:p>
          <w:p w14:paraId="3A084A31" w14:textId="77777777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lastRenderedPageBreak/>
              <w:t>Руководители структурных подразделений - инициаторов закупки несут ответственность за своевременное предоставление комплектов документов, необходимых для проведения закупок, своевременный перенос сроков проведения закупок и исполнения договоров.</w:t>
            </w:r>
          </w:p>
          <w:p w14:paraId="6B1305B3" w14:textId="77777777" w:rsidR="0026383D" w:rsidRPr="001E06D9" w:rsidRDefault="0026383D" w:rsidP="0026383D">
            <w:pPr>
              <w:pStyle w:val="1"/>
              <w:shd w:val="clear" w:color="auto" w:fill="auto"/>
              <w:spacing w:line="451" w:lineRule="exact"/>
              <w:ind w:left="20" w:right="20" w:firstLine="660"/>
              <w:rPr>
                <w:sz w:val="24"/>
                <w:szCs w:val="24"/>
              </w:rPr>
            </w:pPr>
            <w:r w:rsidRPr="001E06D9">
              <w:rPr>
                <w:sz w:val="24"/>
                <w:szCs w:val="24"/>
              </w:rPr>
              <w:t>Ответственность за формирование плана закупки инновационной продукции, высокотехнологичной продукции и лекарственных средств несет отдел инноваций либо иное уполномоченное структурное подразделение заказчика».</w:t>
            </w:r>
          </w:p>
          <w:p w14:paraId="0424CE42" w14:textId="77777777" w:rsidR="0026383D" w:rsidRPr="001E06D9" w:rsidRDefault="0026383D" w:rsidP="0026383D">
            <w:pPr>
              <w:pStyle w:val="1"/>
              <w:shd w:val="clear" w:color="auto" w:fill="auto"/>
              <w:spacing w:line="480" w:lineRule="exact"/>
              <w:ind w:left="20" w:firstLine="660"/>
              <w:rPr>
                <w:sz w:val="24"/>
                <w:szCs w:val="24"/>
              </w:rPr>
            </w:pPr>
          </w:p>
        </w:tc>
      </w:tr>
    </w:tbl>
    <w:p w14:paraId="5011163A" w14:textId="0D71D8F5" w:rsidR="006076F4" w:rsidRPr="00385753" w:rsidRDefault="006076F4" w:rsidP="00385753">
      <w:pPr>
        <w:pStyle w:val="1"/>
        <w:shd w:val="clear" w:color="auto" w:fill="auto"/>
        <w:spacing w:line="480" w:lineRule="exact"/>
        <w:ind w:left="20" w:right="20" w:firstLine="660"/>
      </w:pPr>
    </w:p>
    <w:p w14:paraId="5E6A59AA" w14:textId="53CEA44E" w:rsidR="006076F4" w:rsidRPr="00385753" w:rsidRDefault="006076F4" w:rsidP="00385753">
      <w:pPr>
        <w:pStyle w:val="1"/>
        <w:shd w:val="clear" w:color="auto" w:fill="auto"/>
        <w:spacing w:line="451" w:lineRule="exact"/>
        <w:ind w:left="20" w:right="20" w:firstLine="660"/>
      </w:pPr>
    </w:p>
    <w:sectPr w:rsidR="006076F4" w:rsidRPr="00385753" w:rsidSect="0026383D">
      <w:type w:val="continuous"/>
      <w:pgSz w:w="16838" w:h="11909" w:orient="landscape"/>
      <w:pgMar w:top="1134" w:right="567" w:bottom="567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2AB2" w14:textId="77777777" w:rsidR="00A95A23" w:rsidRDefault="00A95A23">
      <w:r>
        <w:separator/>
      </w:r>
    </w:p>
  </w:endnote>
  <w:endnote w:type="continuationSeparator" w:id="0">
    <w:p w14:paraId="7874B9C9" w14:textId="77777777" w:rsidR="00A95A23" w:rsidRDefault="00A95A23">
      <w:r>
        <w:continuationSeparator/>
      </w:r>
    </w:p>
  </w:endnote>
  <w:endnote w:type="continuationNotice" w:id="1">
    <w:p w14:paraId="23BFACA2" w14:textId="77777777" w:rsidR="00A95A23" w:rsidRDefault="00A95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440A" w14:textId="77777777" w:rsidR="00A95A23" w:rsidRDefault="00A95A23"/>
  </w:footnote>
  <w:footnote w:type="continuationSeparator" w:id="0">
    <w:p w14:paraId="377B6D59" w14:textId="77777777" w:rsidR="00A95A23" w:rsidRDefault="00A95A23"/>
  </w:footnote>
  <w:footnote w:type="continuationNotice" w:id="1">
    <w:p w14:paraId="5A0CC3AA" w14:textId="77777777" w:rsidR="00A95A23" w:rsidRDefault="00A95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3B2"/>
    <w:multiLevelType w:val="hybridMultilevel"/>
    <w:tmpl w:val="75F80C4C"/>
    <w:lvl w:ilvl="0" w:tplc="335CCF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CFA"/>
    <w:multiLevelType w:val="hybridMultilevel"/>
    <w:tmpl w:val="237E1576"/>
    <w:lvl w:ilvl="0" w:tplc="88C68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C4D"/>
    <w:multiLevelType w:val="hybridMultilevel"/>
    <w:tmpl w:val="897A8D58"/>
    <w:lvl w:ilvl="0" w:tplc="71EE22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CD0"/>
    <w:multiLevelType w:val="hybridMultilevel"/>
    <w:tmpl w:val="5F9A0992"/>
    <w:lvl w:ilvl="0" w:tplc="EB6AC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A265E"/>
    <w:multiLevelType w:val="hybridMultilevel"/>
    <w:tmpl w:val="579095F6"/>
    <w:lvl w:ilvl="0" w:tplc="237A44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5F7B"/>
    <w:multiLevelType w:val="multilevel"/>
    <w:tmpl w:val="9A9CE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C369F"/>
    <w:multiLevelType w:val="hybridMultilevel"/>
    <w:tmpl w:val="F8BCF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F8A"/>
    <w:multiLevelType w:val="hybridMultilevel"/>
    <w:tmpl w:val="AD24EDF8"/>
    <w:lvl w:ilvl="0" w:tplc="5A8E95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6B2"/>
    <w:multiLevelType w:val="hybridMultilevel"/>
    <w:tmpl w:val="9602413E"/>
    <w:lvl w:ilvl="0" w:tplc="55AE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01EEB"/>
    <w:multiLevelType w:val="hybridMultilevel"/>
    <w:tmpl w:val="AA840E6A"/>
    <w:lvl w:ilvl="0" w:tplc="D884D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97760C"/>
    <w:multiLevelType w:val="hybridMultilevel"/>
    <w:tmpl w:val="FB1CEEE8"/>
    <w:lvl w:ilvl="0" w:tplc="DF80E42E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64317A"/>
    <w:multiLevelType w:val="hybridMultilevel"/>
    <w:tmpl w:val="7C14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6C45"/>
    <w:multiLevelType w:val="hybridMultilevel"/>
    <w:tmpl w:val="B4F6BA5E"/>
    <w:lvl w:ilvl="0" w:tplc="595A3954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E8C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0BB5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45E0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27C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629F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053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23A6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217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C2739"/>
    <w:multiLevelType w:val="hybridMultilevel"/>
    <w:tmpl w:val="EF36A5AE"/>
    <w:lvl w:ilvl="0" w:tplc="616AAF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4438"/>
    <w:multiLevelType w:val="hybridMultilevel"/>
    <w:tmpl w:val="087CB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F1146"/>
    <w:multiLevelType w:val="multilevel"/>
    <w:tmpl w:val="97703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8403A4"/>
    <w:multiLevelType w:val="hybridMultilevel"/>
    <w:tmpl w:val="7E0AACE6"/>
    <w:lvl w:ilvl="0" w:tplc="D0747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1507E"/>
    <w:multiLevelType w:val="hybridMultilevel"/>
    <w:tmpl w:val="8F94C4E2"/>
    <w:lvl w:ilvl="0" w:tplc="C64246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3659"/>
    <w:multiLevelType w:val="hybridMultilevel"/>
    <w:tmpl w:val="B38A5B8A"/>
    <w:lvl w:ilvl="0" w:tplc="80B8B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2D52"/>
    <w:multiLevelType w:val="multilevel"/>
    <w:tmpl w:val="C9541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E85B96"/>
    <w:multiLevelType w:val="hybridMultilevel"/>
    <w:tmpl w:val="1B5611FC"/>
    <w:lvl w:ilvl="0" w:tplc="5148BB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544E"/>
    <w:multiLevelType w:val="hybridMultilevel"/>
    <w:tmpl w:val="A26235C6"/>
    <w:lvl w:ilvl="0" w:tplc="C428BD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4359"/>
    <w:multiLevelType w:val="hybridMultilevel"/>
    <w:tmpl w:val="158C1892"/>
    <w:lvl w:ilvl="0" w:tplc="67FA61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23C7"/>
    <w:multiLevelType w:val="hybridMultilevel"/>
    <w:tmpl w:val="D2F239C6"/>
    <w:lvl w:ilvl="0" w:tplc="B3BA9D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5529"/>
    <w:multiLevelType w:val="hybridMultilevel"/>
    <w:tmpl w:val="17B83BB8"/>
    <w:lvl w:ilvl="0" w:tplc="B4221D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4964"/>
    <w:multiLevelType w:val="hybridMultilevel"/>
    <w:tmpl w:val="AE047AA4"/>
    <w:lvl w:ilvl="0" w:tplc="31AE6D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C5569"/>
    <w:multiLevelType w:val="hybridMultilevel"/>
    <w:tmpl w:val="C002B67E"/>
    <w:lvl w:ilvl="0" w:tplc="0E40FFB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C7D2F"/>
    <w:multiLevelType w:val="hybridMultilevel"/>
    <w:tmpl w:val="3E605736"/>
    <w:lvl w:ilvl="0" w:tplc="A90CA4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27"/>
  </w:num>
  <w:num w:numId="8">
    <w:abstractNumId w:val="24"/>
  </w:num>
  <w:num w:numId="9">
    <w:abstractNumId w:val="7"/>
  </w:num>
  <w:num w:numId="10">
    <w:abstractNumId w:val="4"/>
  </w:num>
  <w:num w:numId="11">
    <w:abstractNumId w:val="13"/>
  </w:num>
  <w:num w:numId="12">
    <w:abstractNumId w:val="22"/>
  </w:num>
  <w:num w:numId="13">
    <w:abstractNumId w:val="23"/>
  </w:num>
  <w:num w:numId="14">
    <w:abstractNumId w:val="20"/>
  </w:num>
  <w:num w:numId="15">
    <w:abstractNumId w:val="21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25"/>
  </w:num>
  <w:num w:numId="21">
    <w:abstractNumId w:val="14"/>
  </w:num>
  <w:num w:numId="22">
    <w:abstractNumId w:val="6"/>
  </w:num>
  <w:num w:numId="23">
    <w:abstractNumId w:val="1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F4"/>
    <w:rsid w:val="0000239A"/>
    <w:rsid w:val="000029B7"/>
    <w:rsid w:val="00002A1F"/>
    <w:rsid w:val="00015F25"/>
    <w:rsid w:val="00027439"/>
    <w:rsid w:val="00040340"/>
    <w:rsid w:val="00043DB7"/>
    <w:rsid w:val="00045625"/>
    <w:rsid w:val="00054D68"/>
    <w:rsid w:val="00056B08"/>
    <w:rsid w:val="000571D6"/>
    <w:rsid w:val="00061E34"/>
    <w:rsid w:val="000826D3"/>
    <w:rsid w:val="000900C6"/>
    <w:rsid w:val="000A21C6"/>
    <w:rsid w:val="000A2399"/>
    <w:rsid w:val="000A3267"/>
    <w:rsid w:val="000D2564"/>
    <w:rsid w:val="000D7824"/>
    <w:rsid w:val="00106611"/>
    <w:rsid w:val="00113D88"/>
    <w:rsid w:val="0012161F"/>
    <w:rsid w:val="00123F38"/>
    <w:rsid w:val="0012509D"/>
    <w:rsid w:val="0013446D"/>
    <w:rsid w:val="001411CE"/>
    <w:rsid w:val="00151DC6"/>
    <w:rsid w:val="00160151"/>
    <w:rsid w:val="001637CE"/>
    <w:rsid w:val="001660D7"/>
    <w:rsid w:val="0016698F"/>
    <w:rsid w:val="00167D09"/>
    <w:rsid w:val="00180511"/>
    <w:rsid w:val="00187015"/>
    <w:rsid w:val="001901E3"/>
    <w:rsid w:val="00192F41"/>
    <w:rsid w:val="001B706B"/>
    <w:rsid w:val="001B7328"/>
    <w:rsid w:val="001B7A33"/>
    <w:rsid w:val="001B7E08"/>
    <w:rsid w:val="001C1F17"/>
    <w:rsid w:val="001C62B9"/>
    <w:rsid w:val="001D44E7"/>
    <w:rsid w:val="001E06D9"/>
    <w:rsid w:val="001E308C"/>
    <w:rsid w:val="001F05FC"/>
    <w:rsid w:val="001F49F1"/>
    <w:rsid w:val="001F761B"/>
    <w:rsid w:val="002065F6"/>
    <w:rsid w:val="00210864"/>
    <w:rsid w:val="00213ACC"/>
    <w:rsid w:val="00220546"/>
    <w:rsid w:val="002228FD"/>
    <w:rsid w:val="002303B3"/>
    <w:rsid w:val="00230F4B"/>
    <w:rsid w:val="002310D7"/>
    <w:rsid w:val="0023507F"/>
    <w:rsid w:val="002418D0"/>
    <w:rsid w:val="00242CC0"/>
    <w:rsid w:val="0026383D"/>
    <w:rsid w:val="002768B9"/>
    <w:rsid w:val="00277070"/>
    <w:rsid w:val="002773EA"/>
    <w:rsid w:val="002817CC"/>
    <w:rsid w:val="00287DEB"/>
    <w:rsid w:val="002A01CA"/>
    <w:rsid w:val="002A06C3"/>
    <w:rsid w:val="002A2ABD"/>
    <w:rsid w:val="002B2E7C"/>
    <w:rsid w:val="002B3017"/>
    <w:rsid w:val="002B3855"/>
    <w:rsid w:val="002D5C8D"/>
    <w:rsid w:val="002E5051"/>
    <w:rsid w:val="002F0497"/>
    <w:rsid w:val="002F2948"/>
    <w:rsid w:val="002F51CA"/>
    <w:rsid w:val="003176F9"/>
    <w:rsid w:val="003211AC"/>
    <w:rsid w:val="00322F71"/>
    <w:rsid w:val="0033142D"/>
    <w:rsid w:val="003333E4"/>
    <w:rsid w:val="003417E0"/>
    <w:rsid w:val="003462B5"/>
    <w:rsid w:val="003565E8"/>
    <w:rsid w:val="00376771"/>
    <w:rsid w:val="00380286"/>
    <w:rsid w:val="00385753"/>
    <w:rsid w:val="00385D34"/>
    <w:rsid w:val="00386587"/>
    <w:rsid w:val="00395D35"/>
    <w:rsid w:val="003A5A78"/>
    <w:rsid w:val="003B2BB9"/>
    <w:rsid w:val="003B74E7"/>
    <w:rsid w:val="003B7993"/>
    <w:rsid w:val="003C01A1"/>
    <w:rsid w:val="003C1A1A"/>
    <w:rsid w:val="003C5DC3"/>
    <w:rsid w:val="003E18A3"/>
    <w:rsid w:val="003E775D"/>
    <w:rsid w:val="004003DA"/>
    <w:rsid w:val="00401B33"/>
    <w:rsid w:val="00402912"/>
    <w:rsid w:val="00423F44"/>
    <w:rsid w:val="004247C6"/>
    <w:rsid w:val="004364FF"/>
    <w:rsid w:val="00440501"/>
    <w:rsid w:val="004458AD"/>
    <w:rsid w:val="00446D41"/>
    <w:rsid w:val="00452435"/>
    <w:rsid w:val="004579C1"/>
    <w:rsid w:val="00461A84"/>
    <w:rsid w:val="0047444B"/>
    <w:rsid w:val="00482C9E"/>
    <w:rsid w:val="00487510"/>
    <w:rsid w:val="004A7528"/>
    <w:rsid w:val="004B0C2C"/>
    <w:rsid w:val="004C1464"/>
    <w:rsid w:val="004C58F8"/>
    <w:rsid w:val="004C6D28"/>
    <w:rsid w:val="004F008E"/>
    <w:rsid w:val="00505C00"/>
    <w:rsid w:val="005129A9"/>
    <w:rsid w:val="00517992"/>
    <w:rsid w:val="005200A7"/>
    <w:rsid w:val="00521E5D"/>
    <w:rsid w:val="0053111B"/>
    <w:rsid w:val="005349C2"/>
    <w:rsid w:val="005506F6"/>
    <w:rsid w:val="00552E78"/>
    <w:rsid w:val="00553F82"/>
    <w:rsid w:val="00561486"/>
    <w:rsid w:val="00561ABA"/>
    <w:rsid w:val="00572AF1"/>
    <w:rsid w:val="0057592A"/>
    <w:rsid w:val="00581C31"/>
    <w:rsid w:val="00583565"/>
    <w:rsid w:val="00591D84"/>
    <w:rsid w:val="005A01B4"/>
    <w:rsid w:val="005A58E3"/>
    <w:rsid w:val="005B0604"/>
    <w:rsid w:val="005C4B92"/>
    <w:rsid w:val="005D01FB"/>
    <w:rsid w:val="005D5FA2"/>
    <w:rsid w:val="005D7147"/>
    <w:rsid w:val="005F03FE"/>
    <w:rsid w:val="00602860"/>
    <w:rsid w:val="006076F4"/>
    <w:rsid w:val="0061253F"/>
    <w:rsid w:val="00616AE6"/>
    <w:rsid w:val="00616FAD"/>
    <w:rsid w:val="00623641"/>
    <w:rsid w:val="00625403"/>
    <w:rsid w:val="00630CD8"/>
    <w:rsid w:val="0063325B"/>
    <w:rsid w:val="00636892"/>
    <w:rsid w:val="0063697B"/>
    <w:rsid w:val="00655842"/>
    <w:rsid w:val="00655CCE"/>
    <w:rsid w:val="00675091"/>
    <w:rsid w:val="00692D99"/>
    <w:rsid w:val="00695347"/>
    <w:rsid w:val="00695370"/>
    <w:rsid w:val="00695429"/>
    <w:rsid w:val="006A0103"/>
    <w:rsid w:val="006A0B60"/>
    <w:rsid w:val="006A411A"/>
    <w:rsid w:val="006B08EF"/>
    <w:rsid w:val="006B387F"/>
    <w:rsid w:val="006C3CD9"/>
    <w:rsid w:val="006C5F97"/>
    <w:rsid w:val="006D3301"/>
    <w:rsid w:val="006D34B5"/>
    <w:rsid w:val="006D5CC9"/>
    <w:rsid w:val="006E0900"/>
    <w:rsid w:val="006F0356"/>
    <w:rsid w:val="006F1E75"/>
    <w:rsid w:val="006F678F"/>
    <w:rsid w:val="007016A8"/>
    <w:rsid w:val="00710153"/>
    <w:rsid w:val="0071191F"/>
    <w:rsid w:val="00737616"/>
    <w:rsid w:val="00740F14"/>
    <w:rsid w:val="00741775"/>
    <w:rsid w:val="00745BFA"/>
    <w:rsid w:val="00750D0F"/>
    <w:rsid w:val="00760E0C"/>
    <w:rsid w:val="007613DC"/>
    <w:rsid w:val="007622D3"/>
    <w:rsid w:val="00765D12"/>
    <w:rsid w:val="0077007F"/>
    <w:rsid w:val="00770F1B"/>
    <w:rsid w:val="0077136B"/>
    <w:rsid w:val="00772E4A"/>
    <w:rsid w:val="00773099"/>
    <w:rsid w:val="00776544"/>
    <w:rsid w:val="00777846"/>
    <w:rsid w:val="0077798D"/>
    <w:rsid w:val="0078406E"/>
    <w:rsid w:val="00785CF9"/>
    <w:rsid w:val="007919F3"/>
    <w:rsid w:val="007A4552"/>
    <w:rsid w:val="007B6C77"/>
    <w:rsid w:val="007D0553"/>
    <w:rsid w:val="007D2224"/>
    <w:rsid w:val="007D6D15"/>
    <w:rsid w:val="007E3071"/>
    <w:rsid w:val="007E3C58"/>
    <w:rsid w:val="007E4EE6"/>
    <w:rsid w:val="007E5972"/>
    <w:rsid w:val="007F009F"/>
    <w:rsid w:val="00804A22"/>
    <w:rsid w:val="00823E61"/>
    <w:rsid w:val="00832DD4"/>
    <w:rsid w:val="00845B0C"/>
    <w:rsid w:val="00853897"/>
    <w:rsid w:val="008731EC"/>
    <w:rsid w:val="0089000E"/>
    <w:rsid w:val="0089046B"/>
    <w:rsid w:val="00890527"/>
    <w:rsid w:val="00890B3E"/>
    <w:rsid w:val="00894D4C"/>
    <w:rsid w:val="008C2A45"/>
    <w:rsid w:val="008D0796"/>
    <w:rsid w:val="008D302F"/>
    <w:rsid w:val="008D3926"/>
    <w:rsid w:val="008E404B"/>
    <w:rsid w:val="008F040F"/>
    <w:rsid w:val="008F207C"/>
    <w:rsid w:val="008F4558"/>
    <w:rsid w:val="008F5BE7"/>
    <w:rsid w:val="00903F1E"/>
    <w:rsid w:val="00907CD3"/>
    <w:rsid w:val="009121EB"/>
    <w:rsid w:val="00915138"/>
    <w:rsid w:val="00920708"/>
    <w:rsid w:val="009212D9"/>
    <w:rsid w:val="0093392F"/>
    <w:rsid w:val="0094753D"/>
    <w:rsid w:val="00957B59"/>
    <w:rsid w:val="0096148F"/>
    <w:rsid w:val="00971867"/>
    <w:rsid w:val="00971894"/>
    <w:rsid w:val="00984D83"/>
    <w:rsid w:val="009C06C2"/>
    <w:rsid w:val="009C7611"/>
    <w:rsid w:val="009C7DCE"/>
    <w:rsid w:val="009D0E92"/>
    <w:rsid w:val="009D3418"/>
    <w:rsid w:val="009D39CF"/>
    <w:rsid w:val="009D3C66"/>
    <w:rsid w:val="009E167E"/>
    <w:rsid w:val="009E3A2E"/>
    <w:rsid w:val="009E6882"/>
    <w:rsid w:val="009F1A17"/>
    <w:rsid w:val="009F23AC"/>
    <w:rsid w:val="009F42F6"/>
    <w:rsid w:val="00A05F08"/>
    <w:rsid w:val="00A100AB"/>
    <w:rsid w:val="00A10A08"/>
    <w:rsid w:val="00A12459"/>
    <w:rsid w:val="00A17BA4"/>
    <w:rsid w:val="00A3441B"/>
    <w:rsid w:val="00A363EF"/>
    <w:rsid w:val="00A44A75"/>
    <w:rsid w:val="00A51400"/>
    <w:rsid w:val="00A66437"/>
    <w:rsid w:val="00A67E06"/>
    <w:rsid w:val="00A73038"/>
    <w:rsid w:val="00A810D8"/>
    <w:rsid w:val="00A83995"/>
    <w:rsid w:val="00A954D9"/>
    <w:rsid w:val="00A95A23"/>
    <w:rsid w:val="00AB13C8"/>
    <w:rsid w:val="00AB15DB"/>
    <w:rsid w:val="00AB207F"/>
    <w:rsid w:val="00AB33E4"/>
    <w:rsid w:val="00AC474F"/>
    <w:rsid w:val="00AD0EF7"/>
    <w:rsid w:val="00AD1737"/>
    <w:rsid w:val="00AD5AFF"/>
    <w:rsid w:val="00AE4C46"/>
    <w:rsid w:val="00AF7AD3"/>
    <w:rsid w:val="00B11BA0"/>
    <w:rsid w:val="00B13F24"/>
    <w:rsid w:val="00B13FD9"/>
    <w:rsid w:val="00B149BE"/>
    <w:rsid w:val="00B21332"/>
    <w:rsid w:val="00B2357A"/>
    <w:rsid w:val="00B3604D"/>
    <w:rsid w:val="00B36DB8"/>
    <w:rsid w:val="00B37BEE"/>
    <w:rsid w:val="00B40F36"/>
    <w:rsid w:val="00B464B3"/>
    <w:rsid w:val="00B47CB7"/>
    <w:rsid w:val="00B56FC3"/>
    <w:rsid w:val="00B61141"/>
    <w:rsid w:val="00B72AB2"/>
    <w:rsid w:val="00B73317"/>
    <w:rsid w:val="00B8679A"/>
    <w:rsid w:val="00B87EA9"/>
    <w:rsid w:val="00B90C03"/>
    <w:rsid w:val="00B93830"/>
    <w:rsid w:val="00BA0F62"/>
    <w:rsid w:val="00BA3A4E"/>
    <w:rsid w:val="00BB1B6F"/>
    <w:rsid w:val="00BD2132"/>
    <w:rsid w:val="00BD7AD5"/>
    <w:rsid w:val="00BE1A61"/>
    <w:rsid w:val="00BE1FE6"/>
    <w:rsid w:val="00BE57E2"/>
    <w:rsid w:val="00BF0E2C"/>
    <w:rsid w:val="00BF1CA0"/>
    <w:rsid w:val="00BF6F33"/>
    <w:rsid w:val="00C25F19"/>
    <w:rsid w:val="00C41A4F"/>
    <w:rsid w:val="00C44155"/>
    <w:rsid w:val="00C45179"/>
    <w:rsid w:val="00C52DF2"/>
    <w:rsid w:val="00C61713"/>
    <w:rsid w:val="00C70B30"/>
    <w:rsid w:val="00C73AC0"/>
    <w:rsid w:val="00C80333"/>
    <w:rsid w:val="00C84B8C"/>
    <w:rsid w:val="00C92F61"/>
    <w:rsid w:val="00CA2C58"/>
    <w:rsid w:val="00CB216E"/>
    <w:rsid w:val="00CB46B4"/>
    <w:rsid w:val="00CB7C39"/>
    <w:rsid w:val="00CD61B2"/>
    <w:rsid w:val="00CD7616"/>
    <w:rsid w:val="00CE2E9F"/>
    <w:rsid w:val="00CF5870"/>
    <w:rsid w:val="00D1205C"/>
    <w:rsid w:val="00D16A14"/>
    <w:rsid w:val="00D241A0"/>
    <w:rsid w:val="00D3041F"/>
    <w:rsid w:val="00D34E29"/>
    <w:rsid w:val="00D34EB7"/>
    <w:rsid w:val="00D45FBB"/>
    <w:rsid w:val="00D52785"/>
    <w:rsid w:val="00D57AC1"/>
    <w:rsid w:val="00D7273D"/>
    <w:rsid w:val="00D81681"/>
    <w:rsid w:val="00DB41AF"/>
    <w:rsid w:val="00DD185B"/>
    <w:rsid w:val="00DD5549"/>
    <w:rsid w:val="00DD74A8"/>
    <w:rsid w:val="00DE70CC"/>
    <w:rsid w:val="00DF3262"/>
    <w:rsid w:val="00DF5513"/>
    <w:rsid w:val="00E02831"/>
    <w:rsid w:val="00E02BC2"/>
    <w:rsid w:val="00E208B0"/>
    <w:rsid w:val="00E20F4D"/>
    <w:rsid w:val="00E2179C"/>
    <w:rsid w:val="00E24D98"/>
    <w:rsid w:val="00E26F50"/>
    <w:rsid w:val="00E33F76"/>
    <w:rsid w:val="00E36B71"/>
    <w:rsid w:val="00E4219F"/>
    <w:rsid w:val="00E500C0"/>
    <w:rsid w:val="00E50374"/>
    <w:rsid w:val="00E56FB2"/>
    <w:rsid w:val="00E617EA"/>
    <w:rsid w:val="00E70DB1"/>
    <w:rsid w:val="00E74EB6"/>
    <w:rsid w:val="00E939CC"/>
    <w:rsid w:val="00E9718D"/>
    <w:rsid w:val="00EA13E1"/>
    <w:rsid w:val="00EA2C24"/>
    <w:rsid w:val="00EB46B3"/>
    <w:rsid w:val="00EB668A"/>
    <w:rsid w:val="00ED041E"/>
    <w:rsid w:val="00ED1A75"/>
    <w:rsid w:val="00ED2E69"/>
    <w:rsid w:val="00EE3A96"/>
    <w:rsid w:val="00EE3F03"/>
    <w:rsid w:val="00EE418B"/>
    <w:rsid w:val="00EE5E62"/>
    <w:rsid w:val="00EF72B3"/>
    <w:rsid w:val="00F05B3F"/>
    <w:rsid w:val="00F061B3"/>
    <w:rsid w:val="00F15FFE"/>
    <w:rsid w:val="00F160AF"/>
    <w:rsid w:val="00F16FF9"/>
    <w:rsid w:val="00F24A4E"/>
    <w:rsid w:val="00F275F7"/>
    <w:rsid w:val="00F3200E"/>
    <w:rsid w:val="00F32455"/>
    <w:rsid w:val="00F37A31"/>
    <w:rsid w:val="00F43FD2"/>
    <w:rsid w:val="00F45D0B"/>
    <w:rsid w:val="00F46D44"/>
    <w:rsid w:val="00F51551"/>
    <w:rsid w:val="00F53BC2"/>
    <w:rsid w:val="00F55810"/>
    <w:rsid w:val="00F63219"/>
    <w:rsid w:val="00F6624F"/>
    <w:rsid w:val="00F7635B"/>
    <w:rsid w:val="00FA2799"/>
    <w:rsid w:val="00FB2A65"/>
    <w:rsid w:val="00FB36A2"/>
    <w:rsid w:val="00FB3916"/>
    <w:rsid w:val="00FB7261"/>
    <w:rsid w:val="00FC3FAE"/>
    <w:rsid w:val="00FC6561"/>
    <w:rsid w:val="00FD35E6"/>
    <w:rsid w:val="00FE42ED"/>
    <w:rsid w:val="00FE73BF"/>
    <w:rsid w:val="00FF2B4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F2255-E975-42B1-B2DB-94A89A3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2B38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B38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2B385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pers">
    <w:name w:val="pers"/>
    <w:basedOn w:val="a"/>
    <w:rsid w:val="002B3855"/>
    <w:pPr>
      <w:widowControl/>
      <w:spacing w:before="75" w:after="75"/>
      <w:ind w:left="105" w:right="75"/>
    </w:pPr>
    <w:rPr>
      <w:rFonts w:ascii="Arial" w:eastAsia="Times New Roman" w:hAnsi="Arial" w:cs="Arial"/>
      <w:sz w:val="17"/>
      <w:szCs w:val="17"/>
      <w:lang w:bidi="ar-SA"/>
    </w:rPr>
  </w:style>
  <w:style w:type="paragraph" w:styleId="a8">
    <w:name w:val="header"/>
    <w:basedOn w:val="a"/>
    <w:link w:val="a9"/>
    <w:uiPriority w:val="99"/>
    <w:unhideWhenUsed/>
    <w:rsid w:val="002B385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2B3855"/>
    <w:rPr>
      <w:rFonts w:ascii="Times New Roman" w:eastAsia="Times New Roman" w:hAnsi="Times New Roman" w:cs="Times New Roman"/>
      <w:lang w:bidi="ar-SA"/>
    </w:rPr>
  </w:style>
  <w:style w:type="paragraph" w:styleId="aa">
    <w:name w:val="footer"/>
    <w:basedOn w:val="a"/>
    <w:link w:val="ab"/>
    <w:uiPriority w:val="99"/>
    <w:unhideWhenUsed/>
    <w:rsid w:val="002B385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2B3855"/>
    <w:rPr>
      <w:rFonts w:ascii="Times New Roman" w:eastAsia="Times New Roman" w:hAnsi="Times New Roman" w:cs="Times New Roman"/>
      <w:lang w:bidi="ar-SA"/>
    </w:rPr>
  </w:style>
  <w:style w:type="table" w:styleId="ac">
    <w:name w:val="Table Grid"/>
    <w:basedOn w:val="a1"/>
    <w:uiPriority w:val="59"/>
    <w:rsid w:val="002B38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B38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38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385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38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3855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2B38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385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9E2D-E700-4CBD-84D1-92316AF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Конограй Александра Геннадьевна</dc:creator>
  <cp:keywords/>
  <cp:lastModifiedBy>Подзолкова Екатерина Васильевна</cp:lastModifiedBy>
  <cp:revision>2</cp:revision>
  <dcterms:created xsi:type="dcterms:W3CDTF">2021-01-13T04:59:00Z</dcterms:created>
  <dcterms:modified xsi:type="dcterms:W3CDTF">2021-01-13T04:59:00Z</dcterms:modified>
</cp:coreProperties>
</file>