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EC" w:rsidRPr="002E11EB" w:rsidRDefault="002E43EC" w:rsidP="00DC0D05">
      <w:pPr>
        <w:pStyle w:val="1"/>
        <w:spacing w:before="0"/>
        <w:rPr>
          <w:color w:val="FF0000"/>
          <w:sz w:val="12"/>
          <w:szCs w:val="12"/>
        </w:rPr>
      </w:pPr>
    </w:p>
    <w:p w:rsidR="00EC6F0B" w:rsidRPr="00EA0A98" w:rsidRDefault="00DE7724" w:rsidP="00EC6F0B">
      <w:pPr>
        <w:pStyle w:val="1"/>
        <w:rPr>
          <w:sz w:val="23"/>
          <w:szCs w:val="23"/>
        </w:rPr>
      </w:pPr>
      <w:r w:rsidRPr="002E11EB">
        <w:rPr>
          <w:color w:val="FF0000"/>
        </w:rPr>
        <w:t xml:space="preserve"> </w:t>
      </w:r>
      <w:r w:rsidR="00EC6F0B" w:rsidRPr="00EA0A98">
        <w:rPr>
          <w:sz w:val="23"/>
          <w:szCs w:val="23"/>
        </w:rPr>
        <w:t>СООБЩЕНИЕ О СУЩЕСТВЕННОМ ФАКТЕ</w:t>
      </w:r>
    </w:p>
    <w:p w:rsidR="00EE3A6D" w:rsidRPr="00EA0A98" w:rsidRDefault="005F7629" w:rsidP="00EC6F0B">
      <w:pPr>
        <w:pStyle w:val="1"/>
        <w:spacing w:before="0"/>
        <w:rPr>
          <w:sz w:val="23"/>
          <w:szCs w:val="23"/>
        </w:rPr>
      </w:pPr>
      <w:r w:rsidRPr="00EA0A98">
        <w:rPr>
          <w:sz w:val="23"/>
          <w:szCs w:val="23"/>
        </w:rPr>
        <w:t xml:space="preserve">о </w:t>
      </w:r>
      <w:r w:rsidR="00954AC3" w:rsidRPr="00EA0A98">
        <w:rPr>
          <w:sz w:val="23"/>
          <w:szCs w:val="23"/>
        </w:rPr>
        <w:t>завершении</w:t>
      </w:r>
      <w:r w:rsidRPr="00EA0A98">
        <w:rPr>
          <w:sz w:val="23"/>
          <w:szCs w:val="23"/>
        </w:rPr>
        <w:t xml:space="preserve"> размещения ценных бумаг</w:t>
      </w:r>
    </w:p>
    <w:p w:rsidR="00793243" w:rsidRPr="00EA0A98" w:rsidRDefault="00793243" w:rsidP="00EC6F0B">
      <w:pPr>
        <w:pStyle w:val="1"/>
        <w:spacing w:before="0"/>
        <w:rPr>
          <w:sz w:val="23"/>
          <w:szCs w:val="23"/>
        </w:rPr>
      </w:pPr>
    </w:p>
    <w:p w:rsidR="003652B6" w:rsidRPr="00EA0A98" w:rsidRDefault="003652B6" w:rsidP="00ED7765">
      <w:pPr>
        <w:pStyle w:val="1"/>
        <w:spacing w:before="40"/>
        <w:jc w:val="both"/>
        <w:rPr>
          <w:b w:val="0"/>
          <w:sz w:val="23"/>
          <w:szCs w:val="23"/>
        </w:rPr>
      </w:pPr>
      <w:r w:rsidRPr="00EA0A98">
        <w:rPr>
          <w:b w:val="0"/>
          <w:sz w:val="23"/>
          <w:szCs w:val="23"/>
        </w:rPr>
        <w:t>1. Общие сведения</w:t>
      </w:r>
    </w:p>
    <w:p w:rsidR="003652B6" w:rsidRPr="00EA0A98" w:rsidRDefault="003652B6" w:rsidP="00ED7765">
      <w:pPr>
        <w:pStyle w:val="1"/>
        <w:spacing w:before="40"/>
        <w:jc w:val="both"/>
        <w:rPr>
          <w:sz w:val="23"/>
          <w:szCs w:val="23"/>
        </w:rPr>
      </w:pPr>
      <w:r w:rsidRPr="00EA0A98">
        <w:rPr>
          <w:b w:val="0"/>
          <w:sz w:val="23"/>
          <w:szCs w:val="23"/>
        </w:rPr>
        <w:t xml:space="preserve">1.1. Полное фирменное наименование эмитента: </w:t>
      </w:r>
      <w:r w:rsidR="00656528" w:rsidRPr="00EA0A98">
        <w:rPr>
          <w:sz w:val="23"/>
          <w:szCs w:val="23"/>
        </w:rPr>
        <w:t>п</w:t>
      </w:r>
      <w:r w:rsidRPr="00EA0A98">
        <w:rPr>
          <w:sz w:val="23"/>
          <w:szCs w:val="23"/>
        </w:rPr>
        <w:t>убличное акционерное общество "Амурский судостроительный завод"</w:t>
      </w:r>
    </w:p>
    <w:p w:rsidR="003652B6" w:rsidRPr="00EA0A98" w:rsidRDefault="003652B6" w:rsidP="00ED7765">
      <w:pPr>
        <w:pStyle w:val="1"/>
        <w:spacing w:before="40"/>
        <w:jc w:val="both"/>
        <w:rPr>
          <w:sz w:val="23"/>
          <w:szCs w:val="23"/>
        </w:rPr>
      </w:pPr>
      <w:r w:rsidRPr="00EA0A98">
        <w:rPr>
          <w:b w:val="0"/>
          <w:sz w:val="23"/>
          <w:szCs w:val="23"/>
        </w:rPr>
        <w:t xml:space="preserve">1.2. Адрес эмитента, указанный в едином государственном реестре юридических лиц: </w:t>
      </w:r>
      <w:r w:rsidRPr="00EA0A98">
        <w:rPr>
          <w:sz w:val="23"/>
          <w:szCs w:val="23"/>
        </w:rPr>
        <w:t>681000, Хабаровский край, г. Комсомольск-на-Амуре, ул. Аллея Труда, д. 1</w:t>
      </w:r>
    </w:p>
    <w:p w:rsidR="003652B6" w:rsidRPr="00EA0A98" w:rsidRDefault="003652B6" w:rsidP="00ED7765">
      <w:pPr>
        <w:pStyle w:val="1"/>
        <w:spacing w:before="40"/>
        <w:jc w:val="both"/>
        <w:rPr>
          <w:sz w:val="23"/>
          <w:szCs w:val="23"/>
        </w:rPr>
      </w:pPr>
      <w:r w:rsidRPr="00EA0A98">
        <w:rPr>
          <w:b w:val="0"/>
          <w:sz w:val="23"/>
          <w:szCs w:val="23"/>
        </w:rPr>
        <w:t xml:space="preserve">1.3. Основной государственный регистрационный номер (ОГРН) эмитента (при наличии): </w:t>
      </w:r>
      <w:r w:rsidRPr="00EA0A98">
        <w:rPr>
          <w:sz w:val="23"/>
          <w:szCs w:val="23"/>
        </w:rPr>
        <w:t>1022700514605</w:t>
      </w:r>
    </w:p>
    <w:p w:rsidR="003652B6" w:rsidRPr="00EA0A98" w:rsidRDefault="003652B6" w:rsidP="00ED7765">
      <w:pPr>
        <w:pStyle w:val="1"/>
        <w:spacing w:before="40"/>
        <w:jc w:val="both"/>
        <w:rPr>
          <w:sz w:val="23"/>
          <w:szCs w:val="23"/>
        </w:rPr>
      </w:pPr>
      <w:r w:rsidRPr="00EA0A98">
        <w:rPr>
          <w:b w:val="0"/>
          <w:sz w:val="23"/>
          <w:szCs w:val="23"/>
        </w:rPr>
        <w:t xml:space="preserve">1.4. Идентификационный номер налогоплательщика (ИНН) эмитента (при наличии): </w:t>
      </w:r>
      <w:r w:rsidRPr="00EA0A98">
        <w:rPr>
          <w:sz w:val="23"/>
          <w:szCs w:val="23"/>
        </w:rPr>
        <w:t>2703000015</w:t>
      </w:r>
    </w:p>
    <w:p w:rsidR="003652B6" w:rsidRPr="00EA0A98" w:rsidRDefault="003652B6" w:rsidP="00ED7765">
      <w:pPr>
        <w:pStyle w:val="1"/>
        <w:spacing w:before="40"/>
        <w:jc w:val="both"/>
        <w:rPr>
          <w:b w:val="0"/>
          <w:sz w:val="23"/>
          <w:szCs w:val="23"/>
        </w:rPr>
      </w:pPr>
      <w:r w:rsidRPr="00EA0A98">
        <w:rPr>
          <w:b w:val="0"/>
          <w:sz w:val="23"/>
          <w:szCs w:val="23"/>
        </w:rPr>
        <w:t xml:space="preserve">1.5. Уникальный код эмитента, присвоенный Банком России: </w:t>
      </w:r>
      <w:r w:rsidRPr="00EA0A98">
        <w:rPr>
          <w:sz w:val="23"/>
          <w:szCs w:val="23"/>
        </w:rPr>
        <w:t>30661-F</w:t>
      </w:r>
    </w:p>
    <w:p w:rsidR="003652B6" w:rsidRPr="00EA0A98" w:rsidRDefault="003652B6" w:rsidP="00ED7765">
      <w:pPr>
        <w:pStyle w:val="1"/>
        <w:spacing w:before="40"/>
        <w:jc w:val="both"/>
        <w:rPr>
          <w:sz w:val="23"/>
          <w:szCs w:val="23"/>
        </w:rPr>
      </w:pPr>
      <w:r w:rsidRPr="00EA0A98">
        <w:rPr>
          <w:b w:val="0"/>
          <w:sz w:val="23"/>
          <w:szCs w:val="23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="00656528" w:rsidRPr="00EA0A98">
          <w:rPr>
            <w:rStyle w:val="a3"/>
            <w:sz w:val="23"/>
            <w:szCs w:val="23"/>
          </w:rPr>
          <w:t>https://www.e-disclosure.ru/portal/company.aspx?id=1381</w:t>
        </w:r>
      </w:hyperlink>
      <w:r w:rsidR="00656528" w:rsidRPr="00EA0A98">
        <w:rPr>
          <w:sz w:val="23"/>
          <w:szCs w:val="23"/>
        </w:rPr>
        <w:t xml:space="preserve"> </w:t>
      </w:r>
    </w:p>
    <w:p w:rsidR="003652B6" w:rsidRPr="00EA0A98" w:rsidRDefault="003652B6" w:rsidP="00ED7765">
      <w:pPr>
        <w:pStyle w:val="1"/>
        <w:spacing w:before="40"/>
        <w:jc w:val="both"/>
        <w:rPr>
          <w:sz w:val="23"/>
          <w:szCs w:val="23"/>
        </w:rPr>
      </w:pPr>
      <w:r w:rsidRPr="00EA0A98">
        <w:rPr>
          <w:b w:val="0"/>
          <w:sz w:val="23"/>
          <w:szCs w:val="23"/>
        </w:rPr>
        <w:t xml:space="preserve">1.7. Дата наступления события, о котором составлено сообщение: </w:t>
      </w:r>
      <w:r w:rsidR="004023A7" w:rsidRPr="00EA0A98">
        <w:rPr>
          <w:sz w:val="23"/>
          <w:szCs w:val="23"/>
        </w:rPr>
        <w:t>30</w:t>
      </w:r>
      <w:r w:rsidRPr="00EA0A98">
        <w:rPr>
          <w:sz w:val="23"/>
          <w:szCs w:val="23"/>
        </w:rPr>
        <w:t>.01.2026</w:t>
      </w:r>
    </w:p>
    <w:p w:rsidR="00351B51" w:rsidRPr="00EA0A98" w:rsidRDefault="00351B51" w:rsidP="00ED7765">
      <w:pPr>
        <w:pStyle w:val="1"/>
        <w:spacing w:before="40"/>
        <w:rPr>
          <w:sz w:val="23"/>
          <w:szCs w:val="23"/>
        </w:rPr>
      </w:pPr>
    </w:p>
    <w:p w:rsidR="00793243" w:rsidRPr="00EA0A98" w:rsidRDefault="00351B51" w:rsidP="00ED7765">
      <w:pPr>
        <w:pStyle w:val="1"/>
        <w:spacing w:before="40"/>
        <w:jc w:val="left"/>
        <w:rPr>
          <w:sz w:val="23"/>
          <w:szCs w:val="23"/>
        </w:rPr>
      </w:pPr>
      <w:r w:rsidRPr="00EA0A98">
        <w:rPr>
          <w:sz w:val="23"/>
          <w:szCs w:val="23"/>
        </w:rPr>
        <w:t>2. Содержание сообщения</w:t>
      </w:r>
    </w:p>
    <w:p w:rsidR="00351B51" w:rsidRPr="00EA0A98" w:rsidRDefault="00351B51" w:rsidP="00ED7765">
      <w:pPr>
        <w:spacing w:before="40"/>
        <w:jc w:val="both"/>
        <w:rPr>
          <w:b/>
          <w:bCs/>
          <w:i/>
          <w:sz w:val="23"/>
          <w:szCs w:val="23"/>
        </w:rPr>
      </w:pPr>
      <w:r w:rsidRPr="00EA0A98">
        <w:rPr>
          <w:sz w:val="23"/>
          <w:szCs w:val="23"/>
        </w:rPr>
        <w:t>2.1. И</w:t>
      </w:r>
      <w:r w:rsidRPr="00EA0A98">
        <w:rPr>
          <w:bCs/>
          <w:sz w:val="23"/>
          <w:szCs w:val="23"/>
        </w:rPr>
        <w:t>дентификационные признаки ценных бумаг:</w:t>
      </w:r>
      <w:r w:rsidRPr="00EA0A98">
        <w:rPr>
          <w:sz w:val="23"/>
          <w:szCs w:val="23"/>
        </w:rPr>
        <w:t xml:space="preserve"> </w:t>
      </w:r>
      <w:r w:rsidRPr="00EA0A98">
        <w:rPr>
          <w:b/>
          <w:i/>
          <w:sz w:val="23"/>
          <w:szCs w:val="23"/>
        </w:rPr>
        <w:t xml:space="preserve">акции </w:t>
      </w:r>
      <w:r w:rsidRPr="00EA0A98">
        <w:rPr>
          <w:b/>
          <w:bCs/>
          <w:i/>
          <w:sz w:val="23"/>
          <w:szCs w:val="23"/>
        </w:rPr>
        <w:t>обыкновенные, регистрационный номер дополнительного выпуска ценных бумаг и дата государственной регистрации:</w:t>
      </w:r>
      <w:r w:rsidRPr="00EA0A98">
        <w:rPr>
          <w:b/>
          <w:i/>
          <w:color w:val="000000"/>
          <w:sz w:val="23"/>
          <w:szCs w:val="23"/>
          <w:shd w:val="clear" w:color="auto" w:fill="FFFFFF"/>
        </w:rPr>
        <w:t xml:space="preserve"> </w:t>
      </w:r>
      <w:r w:rsidRPr="00EA0A98">
        <w:rPr>
          <w:b/>
          <w:bCs/>
          <w:i/>
          <w:sz w:val="23"/>
          <w:szCs w:val="23"/>
        </w:rPr>
        <w:t>1-02-30661-F-008D,</w:t>
      </w:r>
      <w:r w:rsidRPr="00EA0A98">
        <w:rPr>
          <w:b/>
          <w:i/>
          <w:sz w:val="23"/>
          <w:szCs w:val="23"/>
        </w:rPr>
        <w:t xml:space="preserve"> 30.01.2023. Международный код классификации финансовых инструментов (CFI): ESVXFR.</w:t>
      </w:r>
      <w:r w:rsidRPr="00EA0A98">
        <w:rPr>
          <w:sz w:val="23"/>
          <w:szCs w:val="23"/>
        </w:rPr>
        <w:t xml:space="preserve"> </w:t>
      </w:r>
      <w:r w:rsidRPr="00EA0A98">
        <w:rPr>
          <w:b/>
          <w:i/>
          <w:sz w:val="23"/>
          <w:szCs w:val="23"/>
        </w:rPr>
        <w:t xml:space="preserve">Международный идентификационный код (ISIN): </w:t>
      </w:r>
      <w:r w:rsidR="0052067E" w:rsidRPr="00EA0A98">
        <w:rPr>
          <w:b/>
          <w:i/>
          <w:sz w:val="23"/>
          <w:szCs w:val="23"/>
        </w:rPr>
        <w:t>RU000A105SS7</w:t>
      </w:r>
      <w:r w:rsidRPr="00EA0A98">
        <w:rPr>
          <w:b/>
          <w:i/>
          <w:sz w:val="23"/>
          <w:szCs w:val="23"/>
        </w:rPr>
        <w:t>.</w:t>
      </w:r>
    </w:p>
    <w:p w:rsidR="00351B51" w:rsidRPr="00EA0A98" w:rsidRDefault="00351B51" w:rsidP="00ED7765">
      <w:pPr>
        <w:pStyle w:val="a9"/>
        <w:spacing w:before="40"/>
        <w:rPr>
          <w:bCs/>
          <w:sz w:val="23"/>
          <w:szCs w:val="23"/>
        </w:rPr>
      </w:pPr>
      <w:r w:rsidRPr="00EA0A98">
        <w:rPr>
          <w:iCs/>
          <w:sz w:val="23"/>
          <w:szCs w:val="23"/>
        </w:rPr>
        <w:t>2.2.</w:t>
      </w:r>
      <w:r w:rsidRPr="00EA0A98">
        <w:rPr>
          <w:i/>
          <w:iCs/>
          <w:sz w:val="23"/>
          <w:szCs w:val="23"/>
        </w:rPr>
        <w:t xml:space="preserve"> </w:t>
      </w:r>
      <w:r w:rsidRPr="00EA0A98">
        <w:rPr>
          <w:bCs/>
          <w:sz w:val="23"/>
          <w:szCs w:val="23"/>
        </w:rPr>
        <w:t>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</w:t>
      </w:r>
      <w:r w:rsidRPr="00EA0A98">
        <w:rPr>
          <w:b/>
          <w:bCs/>
          <w:sz w:val="23"/>
          <w:szCs w:val="23"/>
        </w:rPr>
        <w:t xml:space="preserve"> </w:t>
      </w:r>
      <w:r w:rsidRPr="00EA0A98">
        <w:rPr>
          <w:b/>
          <w:bCs/>
          <w:i/>
          <w:sz w:val="23"/>
          <w:szCs w:val="23"/>
        </w:rPr>
        <w:t>не применяется.</w:t>
      </w:r>
    </w:p>
    <w:p w:rsidR="00351B51" w:rsidRPr="00EA0A98" w:rsidRDefault="00351B51" w:rsidP="00ED7765">
      <w:pPr>
        <w:tabs>
          <w:tab w:val="left" w:pos="3119"/>
        </w:tabs>
        <w:spacing w:before="40"/>
        <w:jc w:val="both"/>
        <w:rPr>
          <w:bCs/>
          <w:sz w:val="23"/>
          <w:szCs w:val="23"/>
        </w:rPr>
      </w:pPr>
      <w:r w:rsidRPr="00EA0A98">
        <w:rPr>
          <w:bCs/>
          <w:sz w:val="23"/>
          <w:szCs w:val="23"/>
        </w:rPr>
        <w:t xml:space="preserve">2.3. Лицо, осуществившее регистрацию дополнительного выпуска ценных бумаг: </w:t>
      </w:r>
      <w:r w:rsidRPr="00EA0A98">
        <w:rPr>
          <w:b/>
          <w:bCs/>
          <w:i/>
          <w:sz w:val="23"/>
          <w:szCs w:val="23"/>
        </w:rPr>
        <w:t>Банк России</w:t>
      </w:r>
    </w:p>
    <w:p w:rsidR="00351B51" w:rsidRPr="00EA0A98" w:rsidRDefault="00351B51" w:rsidP="00ED7765">
      <w:pPr>
        <w:pStyle w:val="a9"/>
        <w:spacing w:before="40"/>
        <w:rPr>
          <w:bCs/>
          <w:sz w:val="23"/>
          <w:szCs w:val="23"/>
        </w:rPr>
      </w:pPr>
      <w:r w:rsidRPr="00EA0A98">
        <w:rPr>
          <w:bCs/>
          <w:sz w:val="23"/>
          <w:szCs w:val="23"/>
        </w:rPr>
        <w:t xml:space="preserve">2.4. Номинальная стоимость (для акций и облигаций) каждой ценной бумаги: </w:t>
      </w:r>
      <w:r w:rsidRPr="00EA0A98">
        <w:rPr>
          <w:b/>
          <w:bCs/>
          <w:i/>
          <w:iCs/>
          <w:sz w:val="23"/>
          <w:szCs w:val="23"/>
        </w:rPr>
        <w:t>1 000 (одна тысяча) рублей</w:t>
      </w:r>
    </w:p>
    <w:p w:rsidR="00351B51" w:rsidRPr="00EA0A98" w:rsidRDefault="00351B51" w:rsidP="00ED7765">
      <w:pPr>
        <w:pStyle w:val="a9"/>
        <w:spacing w:before="40"/>
        <w:rPr>
          <w:b/>
          <w:i/>
          <w:sz w:val="23"/>
          <w:szCs w:val="23"/>
        </w:rPr>
      </w:pPr>
      <w:r w:rsidRPr="00EA0A98">
        <w:rPr>
          <w:bCs/>
          <w:sz w:val="23"/>
          <w:szCs w:val="23"/>
        </w:rPr>
        <w:t xml:space="preserve">2.5. Способ размещения ценных бумаг: </w:t>
      </w:r>
      <w:r w:rsidRPr="00EA0A98">
        <w:rPr>
          <w:b/>
          <w:i/>
          <w:sz w:val="23"/>
          <w:szCs w:val="23"/>
        </w:rPr>
        <w:t>закрытая подписка.</w:t>
      </w:r>
    </w:p>
    <w:p w:rsidR="00351B51" w:rsidRPr="00EA0A98" w:rsidRDefault="00351B51" w:rsidP="00ED7765">
      <w:pPr>
        <w:spacing w:before="40"/>
        <w:jc w:val="both"/>
        <w:rPr>
          <w:b/>
          <w:bCs/>
          <w:i/>
          <w:iCs/>
          <w:sz w:val="23"/>
          <w:szCs w:val="23"/>
        </w:rPr>
      </w:pPr>
      <w:r w:rsidRPr="00EA0A98">
        <w:rPr>
          <w:bCs/>
          <w:sz w:val="23"/>
          <w:szCs w:val="23"/>
        </w:rPr>
        <w:t xml:space="preserve">2.6. </w:t>
      </w:r>
      <w:r w:rsidRPr="00EA0A98">
        <w:rPr>
          <w:rFonts w:eastAsia="MS Mincho"/>
          <w:bCs/>
          <w:sz w:val="23"/>
          <w:szCs w:val="23"/>
          <w:lang w:eastAsia="ja-JP"/>
        </w:rPr>
        <w:t>Дата фактического начала размещения ценных бумаг (дата совершения первой сделки, направленной на отчуждение ценных бумаг первому владельцу)</w:t>
      </w:r>
      <w:r w:rsidRPr="00EA0A98">
        <w:rPr>
          <w:sz w:val="23"/>
          <w:szCs w:val="23"/>
        </w:rPr>
        <w:t xml:space="preserve">: </w:t>
      </w:r>
      <w:r w:rsidR="002A0B22" w:rsidRPr="00EA0A98">
        <w:rPr>
          <w:b/>
          <w:bCs/>
          <w:i/>
          <w:iCs/>
          <w:sz w:val="23"/>
          <w:szCs w:val="23"/>
        </w:rPr>
        <w:t>29</w:t>
      </w:r>
      <w:r w:rsidRPr="00EA0A98">
        <w:rPr>
          <w:b/>
          <w:bCs/>
          <w:i/>
          <w:iCs/>
          <w:sz w:val="23"/>
          <w:szCs w:val="23"/>
        </w:rPr>
        <w:t xml:space="preserve"> ноября 202</w:t>
      </w:r>
      <w:r w:rsidR="002A0B22" w:rsidRPr="00EA0A98">
        <w:rPr>
          <w:b/>
          <w:bCs/>
          <w:i/>
          <w:iCs/>
          <w:sz w:val="23"/>
          <w:szCs w:val="23"/>
        </w:rPr>
        <w:t>4</w:t>
      </w:r>
      <w:r w:rsidRPr="00EA0A98">
        <w:rPr>
          <w:b/>
          <w:bCs/>
          <w:i/>
          <w:iCs/>
          <w:sz w:val="23"/>
          <w:szCs w:val="23"/>
        </w:rPr>
        <w:t xml:space="preserve"> года.  </w:t>
      </w:r>
    </w:p>
    <w:p w:rsidR="00351B51" w:rsidRPr="00EA0A98" w:rsidRDefault="00351B51" w:rsidP="00ED7765">
      <w:pPr>
        <w:pStyle w:val="a9"/>
        <w:spacing w:before="40"/>
        <w:rPr>
          <w:sz w:val="23"/>
          <w:szCs w:val="23"/>
        </w:rPr>
      </w:pPr>
      <w:r w:rsidRPr="00EA0A98">
        <w:rPr>
          <w:sz w:val="23"/>
          <w:szCs w:val="23"/>
        </w:rPr>
        <w:t xml:space="preserve">2.7. 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бумаг): </w:t>
      </w:r>
    </w:p>
    <w:p w:rsidR="00351B51" w:rsidRPr="00EA0A98" w:rsidRDefault="00351B51" w:rsidP="00ED7765">
      <w:pPr>
        <w:pStyle w:val="a9"/>
        <w:spacing w:before="40"/>
        <w:rPr>
          <w:rStyle w:val="SUBST"/>
          <w:sz w:val="23"/>
          <w:szCs w:val="23"/>
          <w:highlight w:val="yellow"/>
        </w:rPr>
      </w:pPr>
      <w:r w:rsidRPr="00EA0A98">
        <w:rPr>
          <w:rStyle w:val="SUBST"/>
          <w:sz w:val="23"/>
          <w:szCs w:val="23"/>
        </w:rPr>
        <w:t>дата окончания установленного срока размещения ценных бумаг: 30 января 2026 года.</w:t>
      </w:r>
      <w:r w:rsidRPr="00EA0A98">
        <w:rPr>
          <w:rStyle w:val="SUBST"/>
          <w:sz w:val="23"/>
          <w:szCs w:val="23"/>
          <w:highlight w:val="yellow"/>
        </w:rPr>
        <w:t xml:space="preserve"> </w:t>
      </w:r>
    </w:p>
    <w:p w:rsidR="00351B51" w:rsidRPr="00EA0A98" w:rsidRDefault="00351B51" w:rsidP="00ED7765">
      <w:pPr>
        <w:pStyle w:val="a9"/>
        <w:spacing w:before="40"/>
        <w:rPr>
          <w:bCs/>
          <w:sz w:val="23"/>
          <w:szCs w:val="23"/>
        </w:rPr>
      </w:pPr>
      <w:r w:rsidRPr="00EA0A98">
        <w:rPr>
          <w:bCs/>
          <w:sz w:val="23"/>
          <w:szCs w:val="23"/>
        </w:rPr>
        <w:t>2.8. Количество фактически размещенных ценных бумаг:</w:t>
      </w:r>
      <w:r w:rsidRPr="00EA0A98">
        <w:rPr>
          <w:b/>
          <w:bCs/>
          <w:i/>
          <w:iCs/>
          <w:sz w:val="23"/>
          <w:szCs w:val="23"/>
        </w:rPr>
        <w:t xml:space="preserve"> 9 497 501 </w:t>
      </w:r>
      <w:r w:rsidR="00E80D83" w:rsidRPr="00EA0A98">
        <w:rPr>
          <w:b/>
          <w:bCs/>
          <w:i/>
          <w:iCs/>
          <w:sz w:val="23"/>
          <w:szCs w:val="23"/>
        </w:rPr>
        <w:t>(девять миллионов четыреста девяносто семь тысяч пятьсот одна) штука</w:t>
      </w:r>
      <w:r w:rsidRPr="00EA0A98">
        <w:rPr>
          <w:b/>
          <w:bCs/>
          <w:i/>
          <w:iCs/>
          <w:sz w:val="23"/>
          <w:szCs w:val="23"/>
        </w:rPr>
        <w:t>.</w:t>
      </w:r>
    </w:p>
    <w:p w:rsidR="00351B51" w:rsidRPr="00EA0A98" w:rsidRDefault="00351B51" w:rsidP="00ED7765">
      <w:pPr>
        <w:pStyle w:val="a9"/>
        <w:spacing w:before="40"/>
        <w:rPr>
          <w:b/>
          <w:bCs/>
          <w:i/>
          <w:iCs/>
          <w:sz w:val="23"/>
          <w:szCs w:val="23"/>
        </w:rPr>
      </w:pPr>
      <w:r w:rsidRPr="00EA0A98">
        <w:rPr>
          <w:bCs/>
          <w:sz w:val="23"/>
          <w:szCs w:val="23"/>
        </w:rPr>
        <w:t xml:space="preserve">2.9. Доля фактически размещенных ценных бумаг от общего количества ценных бумаг дополнительного выпуска, подлежавших размещению: </w:t>
      </w:r>
      <w:r w:rsidRPr="00EA0A98">
        <w:rPr>
          <w:b/>
          <w:bCs/>
          <w:i/>
          <w:iCs/>
          <w:sz w:val="23"/>
          <w:szCs w:val="23"/>
        </w:rPr>
        <w:t xml:space="preserve">31,658%. </w:t>
      </w:r>
    </w:p>
    <w:p w:rsidR="00351B51" w:rsidRPr="00EA0A98" w:rsidRDefault="00351B51" w:rsidP="00ED7765">
      <w:pPr>
        <w:pStyle w:val="a9"/>
        <w:spacing w:before="40"/>
        <w:rPr>
          <w:bCs/>
          <w:sz w:val="23"/>
          <w:szCs w:val="23"/>
        </w:rPr>
      </w:pPr>
      <w:r w:rsidRPr="00EA0A98">
        <w:rPr>
          <w:iCs/>
          <w:sz w:val="23"/>
          <w:szCs w:val="23"/>
        </w:rPr>
        <w:t>2.10.</w:t>
      </w:r>
      <w:r w:rsidRPr="00EA0A98">
        <w:rPr>
          <w:sz w:val="23"/>
          <w:szCs w:val="23"/>
        </w:rPr>
        <w:t xml:space="preserve"> Фактическая цена (цены) размещения ценных бумаг и количество ценных бумаг, размещенных по каждой из цен размещения</w:t>
      </w:r>
      <w:r w:rsidRPr="00EA0A98">
        <w:rPr>
          <w:bCs/>
          <w:sz w:val="23"/>
          <w:szCs w:val="23"/>
        </w:rPr>
        <w:t xml:space="preserve">: </w:t>
      </w:r>
    </w:p>
    <w:p w:rsidR="00351B51" w:rsidRPr="00EA0A98" w:rsidRDefault="00351B51" w:rsidP="00ED7765">
      <w:pPr>
        <w:pStyle w:val="a9"/>
        <w:spacing w:before="40"/>
        <w:rPr>
          <w:b/>
          <w:bCs/>
          <w:i/>
          <w:iCs/>
          <w:sz w:val="23"/>
          <w:szCs w:val="23"/>
        </w:rPr>
      </w:pPr>
      <w:r w:rsidRPr="00EA0A98">
        <w:rPr>
          <w:b/>
          <w:bCs/>
          <w:i/>
          <w:iCs/>
          <w:sz w:val="23"/>
          <w:szCs w:val="23"/>
        </w:rPr>
        <w:t>Фактическая цена размещения дополнительных обыкновенных акций: 1 000 (одна тысяча) рублей за одну обыкновенную акцию.</w:t>
      </w:r>
    </w:p>
    <w:p w:rsidR="00351B51" w:rsidRPr="00EA0A98" w:rsidRDefault="00351B51" w:rsidP="00ED7765">
      <w:pPr>
        <w:pStyle w:val="a9"/>
        <w:spacing w:before="40"/>
        <w:rPr>
          <w:bCs/>
          <w:sz w:val="23"/>
          <w:szCs w:val="23"/>
        </w:rPr>
      </w:pPr>
      <w:r w:rsidRPr="00EA0A98">
        <w:rPr>
          <w:b/>
          <w:bCs/>
          <w:i/>
          <w:iCs/>
          <w:sz w:val="23"/>
          <w:szCs w:val="23"/>
        </w:rPr>
        <w:t xml:space="preserve">Количество ценных бумаг, размещенных по цене размещения: 9 497 501 </w:t>
      </w:r>
      <w:r w:rsidR="00E80D83" w:rsidRPr="00EA0A98">
        <w:rPr>
          <w:b/>
          <w:bCs/>
          <w:i/>
          <w:iCs/>
          <w:sz w:val="23"/>
          <w:szCs w:val="23"/>
        </w:rPr>
        <w:t>(девять миллионов четыреста девяносто семь тысяч пятьсот одна) штука</w:t>
      </w:r>
      <w:r w:rsidRPr="00EA0A98">
        <w:rPr>
          <w:b/>
          <w:bCs/>
          <w:i/>
          <w:iCs/>
          <w:sz w:val="23"/>
          <w:szCs w:val="23"/>
        </w:rPr>
        <w:t>.</w:t>
      </w:r>
    </w:p>
    <w:p w:rsidR="00351B51" w:rsidRPr="00EA0A98" w:rsidRDefault="00351B51" w:rsidP="00ED7765">
      <w:pPr>
        <w:pStyle w:val="a9"/>
        <w:spacing w:before="40"/>
        <w:rPr>
          <w:bCs/>
          <w:sz w:val="23"/>
          <w:szCs w:val="23"/>
        </w:rPr>
      </w:pPr>
      <w:r w:rsidRPr="00EA0A98">
        <w:rPr>
          <w:iCs/>
          <w:sz w:val="23"/>
          <w:szCs w:val="23"/>
        </w:rPr>
        <w:t>2.11.</w:t>
      </w:r>
      <w:r w:rsidRPr="00EA0A98">
        <w:rPr>
          <w:sz w:val="23"/>
          <w:szCs w:val="23"/>
        </w:rPr>
        <w:t xml:space="preserve"> Форма оплаты размещенных ценных бумаг, а если размещенные ценные бумаги оплачивались денежными средствами и иным имуществом (</w:t>
      </w:r>
      <w:proofErr w:type="spellStart"/>
      <w:r w:rsidRPr="00EA0A98">
        <w:rPr>
          <w:sz w:val="23"/>
          <w:szCs w:val="23"/>
        </w:rPr>
        <w:t>неденежными</w:t>
      </w:r>
      <w:proofErr w:type="spellEnd"/>
      <w:r w:rsidRPr="00EA0A98">
        <w:rPr>
          <w:sz w:val="23"/>
          <w:szCs w:val="23"/>
        </w:rPr>
        <w:t xml:space="preserve">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</w:r>
      <w:proofErr w:type="spellStart"/>
      <w:r w:rsidRPr="00EA0A98">
        <w:rPr>
          <w:sz w:val="23"/>
          <w:szCs w:val="23"/>
        </w:rPr>
        <w:t>неденежными</w:t>
      </w:r>
      <w:proofErr w:type="spellEnd"/>
      <w:r w:rsidRPr="00EA0A98">
        <w:rPr>
          <w:sz w:val="23"/>
          <w:szCs w:val="23"/>
        </w:rPr>
        <w:t xml:space="preserve"> средствами)</w:t>
      </w:r>
      <w:r w:rsidRPr="00EA0A98">
        <w:rPr>
          <w:bCs/>
          <w:sz w:val="23"/>
          <w:szCs w:val="23"/>
        </w:rPr>
        <w:t xml:space="preserve">: </w:t>
      </w:r>
    </w:p>
    <w:p w:rsidR="00351B51" w:rsidRPr="00EA0A98" w:rsidRDefault="00351B51" w:rsidP="00ED7765">
      <w:pPr>
        <w:pStyle w:val="1"/>
        <w:spacing w:before="40"/>
        <w:jc w:val="left"/>
        <w:rPr>
          <w:sz w:val="23"/>
          <w:szCs w:val="23"/>
        </w:rPr>
      </w:pPr>
      <w:r w:rsidRPr="00EA0A98">
        <w:rPr>
          <w:bCs w:val="0"/>
          <w:i/>
          <w:iCs/>
          <w:sz w:val="23"/>
          <w:szCs w:val="23"/>
        </w:rPr>
        <w:t>Форма оплаты размещенных ценных бумаг: денежные средства.</w:t>
      </w:r>
    </w:p>
    <w:p w:rsidR="00351B51" w:rsidRPr="00EA0A98" w:rsidRDefault="00351B51" w:rsidP="00ED7765">
      <w:pPr>
        <w:pStyle w:val="1"/>
        <w:spacing w:before="40"/>
        <w:jc w:val="left"/>
        <w:rPr>
          <w:sz w:val="23"/>
          <w:szCs w:val="23"/>
        </w:rPr>
      </w:pPr>
    </w:p>
    <w:p w:rsidR="0002481B" w:rsidRPr="00EA0A98" w:rsidRDefault="0002481B" w:rsidP="00ED7765">
      <w:pPr>
        <w:pStyle w:val="1"/>
        <w:spacing w:before="40"/>
        <w:jc w:val="both"/>
        <w:rPr>
          <w:sz w:val="23"/>
          <w:szCs w:val="23"/>
        </w:rPr>
      </w:pPr>
      <w:r w:rsidRPr="00EA0A98">
        <w:rPr>
          <w:sz w:val="23"/>
          <w:szCs w:val="23"/>
        </w:rPr>
        <w:t>3. Подпись</w:t>
      </w:r>
    </w:p>
    <w:p w:rsidR="0002481B" w:rsidRPr="00EA0A98" w:rsidRDefault="0002481B" w:rsidP="00ED7765">
      <w:pPr>
        <w:spacing w:before="40"/>
        <w:rPr>
          <w:sz w:val="23"/>
          <w:szCs w:val="23"/>
        </w:rPr>
      </w:pPr>
      <w:r w:rsidRPr="00EA0A98">
        <w:rPr>
          <w:sz w:val="23"/>
          <w:szCs w:val="23"/>
        </w:rPr>
        <w:t>3.1. Генеральный директор ПАО «</w:t>
      </w:r>
      <w:proofErr w:type="gramStart"/>
      <w:r w:rsidRPr="00EA0A98">
        <w:rPr>
          <w:sz w:val="23"/>
          <w:szCs w:val="23"/>
        </w:rPr>
        <w:t xml:space="preserve">АСЗ»   </w:t>
      </w:r>
      <w:proofErr w:type="gramEnd"/>
      <w:r w:rsidRPr="00EA0A98">
        <w:rPr>
          <w:sz w:val="23"/>
          <w:szCs w:val="23"/>
        </w:rPr>
        <w:t xml:space="preserve">                            ______________               М.В. Боровский        </w:t>
      </w:r>
    </w:p>
    <w:p w:rsidR="0002481B" w:rsidRPr="00EA0A98" w:rsidRDefault="0002481B" w:rsidP="00ED7765">
      <w:pPr>
        <w:spacing w:before="40"/>
        <w:rPr>
          <w:sz w:val="23"/>
          <w:szCs w:val="23"/>
        </w:rPr>
      </w:pPr>
      <w:r w:rsidRPr="00EA0A98">
        <w:rPr>
          <w:sz w:val="23"/>
          <w:szCs w:val="23"/>
        </w:rPr>
        <w:t xml:space="preserve">                                                                                                           </w:t>
      </w:r>
    </w:p>
    <w:p w:rsidR="00AA0929" w:rsidRDefault="0002481B" w:rsidP="00ED7765">
      <w:pPr>
        <w:spacing w:before="40"/>
        <w:rPr>
          <w:sz w:val="23"/>
          <w:szCs w:val="23"/>
        </w:rPr>
      </w:pPr>
      <w:r w:rsidRPr="00EA0A98">
        <w:rPr>
          <w:sz w:val="23"/>
          <w:szCs w:val="23"/>
        </w:rPr>
        <w:t>3.2. Дата «</w:t>
      </w:r>
      <w:r w:rsidR="005921E5" w:rsidRPr="00EA0A98">
        <w:rPr>
          <w:sz w:val="23"/>
          <w:szCs w:val="23"/>
        </w:rPr>
        <w:t>02</w:t>
      </w:r>
      <w:r w:rsidRPr="00EA0A98">
        <w:rPr>
          <w:sz w:val="23"/>
          <w:szCs w:val="23"/>
        </w:rPr>
        <w:t xml:space="preserve">» </w:t>
      </w:r>
      <w:r w:rsidR="005921E5" w:rsidRPr="00EA0A98">
        <w:rPr>
          <w:sz w:val="23"/>
          <w:szCs w:val="23"/>
        </w:rPr>
        <w:t>февраля</w:t>
      </w:r>
      <w:r w:rsidRPr="00EA0A98">
        <w:rPr>
          <w:sz w:val="23"/>
          <w:szCs w:val="23"/>
        </w:rPr>
        <w:t xml:space="preserve"> 2026 г.                                                             М.П.</w:t>
      </w:r>
    </w:p>
    <w:p w:rsidR="00D32EB6" w:rsidRDefault="00D32EB6" w:rsidP="00ED7765">
      <w:pPr>
        <w:spacing w:before="40"/>
        <w:rPr>
          <w:sz w:val="23"/>
          <w:szCs w:val="23"/>
        </w:rPr>
      </w:pPr>
      <w:bookmarkStart w:id="0" w:name="_GoBack"/>
      <w:bookmarkEnd w:id="0"/>
    </w:p>
    <w:p w:rsidR="00D32EB6" w:rsidRPr="00F90499" w:rsidRDefault="00D32EB6" w:rsidP="00ED7765">
      <w:pPr>
        <w:spacing w:before="40"/>
        <w:rPr>
          <w:bCs/>
          <w:color w:val="FFFFFF" w:themeColor="background1"/>
        </w:rPr>
      </w:pPr>
      <w:r w:rsidRPr="00F90499">
        <w:rPr>
          <w:bCs/>
          <w:color w:val="FFFFFF" w:themeColor="background1"/>
        </w:rPr>
        <w:t>Виза:</w:t>
      </w:r>
    </w:p>
    <w:p w:rsidR="00D32EB6" w:rsidRPr="00B81BF9" w:rsidRDefault="00D32EB6" w:rsidP="00B81BF9">
      <w:pPr>
        <w:spacing w:before="40"/>
        <w:rPr>
          <w:b/>
          <w:bCs/>
          <w:i/>
          <w:iCs/>
          <w:sz w:val="22"/>
          <w:szCs w:val="22"/>
        </w:rPr>
      </w:pPr>
      <w:r w:rsidRPr="00F90499">
        <w:rPr>
          <w:bCs/>
          <w:color w:val="FFFFFF" w:themeColor="background1"/>
        </w:rPr>
        <w:t>К</w:t>
      </w:r>
      <w:r w:rsidR="00535E12" w:rsidRPr="00F90499">
        <w:rPr>
          <w:bCs/>
          <w:color w:val="FFFFFF" w:themeColor="background1"/>
        </w:rPr>
        <w:t>орпоративный секретарь __________</w:t>
      </w:r>
      <w:r w:rsidRPr="00F90499">
        <w:rPr>
          <w:bCs/>
          <w:color w:val="FFFFFF" w:themeColor="background1"/>
        </w:rPr>
        <w:t xml:space="preserve"> Е.А. Оконешник</w:t>
      </w:r>
      <w:r w:rsidR="00B81BF9" w:rsidRPr="00F90499">
        <w:rPr>
          <w:bCs/>
          <w:color w:val="FFFFFF" w:themeColor="background1"/>
        </w:rPr>
        <w:t>ова</w:t>
      </w:r>
    </w:p>
    <w:sectPr w:rsidR="00D32EB6" w:rsidRPr="00B81BF9" w:rsidSect="00D32EB6">
      <w:footerReference w:type="default" r:id="rId8"/>
      <w:pgSz w:w="11907" w:h="16840" w:code="9"/>
      <w:pgMar w:top="238" w:right="567" w:bottom="244" w:left="851" w:header="720" w:footer="28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19" w:rsidRDefault="00B54219">
      <w:r>
        <w:separator/>
      </w:r>
    </w:p>
  </w:endnote>
  <w:endnote w:type="continuationSeparator" w:id="0">
    <w:p w:rsidR="00B54219" w:rsidRDefault="00B5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152" w:rsidRPr="007E3B89" w:rsidRDefault="00925152" w:rsidP="003C0248">
    <w:pPr>
      <w:pStyle w:val="a6"/>
      <w:framePr w:wrap="auto" w:vAnchor="text" w:hAnchor="margin" w:xAlign="right" w:y="1"/>
      <w:rPr>
        <w:rStyle w:val="ab"/>
        <w:sz w:val="20"/>
        <w:szCs w:val="20"/>
      </w:rPr>
    </w:pPr>
    <w:r w:rsidRPr="007E3B89">
      <w:rPr>
        <w:rStyle w:val="ab"/>
        <w:sz w:val="20"/>
        <w:szCs w:val="20"/>
      </w:rPr>
      <w:fldChar w:fldCharType="begin"/>
    </w:r>
    <w:r w:rsidRPr="007E3B89">
      <w:rPr>
        <w:rStyle w:val="ab"/>
        <w:sz w:val="20"/>
        <w:szCs w:val="20"/>
      </w:rPr>
      <w:instrText xml:space="preserve">PAGE  </w:instrText>
    </w:r>
    <w:r w:rsidRPr="007E3B89">
      <w:rPr>
        <w:rStyle w:val="ab"/>
        <w:sz w:val="20"/>
        <w:szCs w:val="20"/>
      </w:rPr>
      <w:fldChar w:fldCharType="separate"/>
    </w:r>
    <w:r w:rsidR="00F90499">
      <w:rPr>
        <w:rStyle w:val="ab"/>
        <w:noProof/>
        <w:sz w:val="20"/>
        <w:szCs w:val="20"/>
      </w:rPr>
      <w:t>1</w:t>
    </w:r>
    <w:r w:rsidRPr="007E3B89">
      <w:rPr>
        <w:rStyle w:val="ab"/>
        <w:sz w:val="20"/>
        <w:szCs w:val="20"/>
      </w:rPr>
      <w:fldChar w:fldCharType="end"/>
    </w:r>
  </w:p>
  <w:p w:rsidR="00925152" w:rsidRPr="00162EC8" w:rsidRDefault="00925152" w:rsidP="007E3B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19" w:rsidRDefault="00B54219">
      <w:r>
        <w:separator/>
      </w:r>
    </w:p>
  </w:footnote>
  <w:footnote w:type="continuationSeparator" w:id="0">
    <w:p w:rsidR="00B54219" w:rsidRDefault="00B54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4380"/>
    <w:multiLevelType w:val="hybridMultilevel"/>
    <w:tmpl w:val="C556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A30236"/>
    <w:multiLevelType w:val="hybridMultilevel"/>
    <w:tmpl w:val="D5247E9A"/>
    <w:lvl w:ilvl="0" w:tplc="C87E433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2">
    <w:nsid w:val="1F0E0175"/>
    <w:multiLevelType w:val="hybridMultilevel"/>
    <w:tmpl w:val="1AB4DAFA"/>
    <w:lvl w:ilvl="0" w:tplc="3F78318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31B52597"/>
    <w:multiLevelType w:val="hybridMultilevel"/>
    <w:tmpl w:val="22EC2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E33629"/>
    <w:multiLevelType w:val="hybridMultilevel"/>
    <w:tmpl w:val="4CBAEAC6"/>
    <w:lvl w:ilvl="0" w:tplc="A3429406">
      <w:numFmt w:val="bullet"/>
      <w:lvlText w:val="-"/>
      <w:lvlJc w:val="left"/>
      <w:pPr>
        <w:tabs>
          <w:tab w:val="num" w:pos="940"/>
        </w:tabs>
        <w:ind w:left="94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5">
    <w:nsid w:val="38873F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51986FF6"/>
    <w:multiLevelType w:val="hybridMultilevel"/>
    <w:tmpl w:val="2AE02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473AAE"/>
    <w:multiLevelType w:val="singleLevel"/>
    <w:tmpl w:val="5152067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61E25C49"/>
    <w:multiLevelType w:val="hybridMultilevel"/>
    <w:tmpl w:val="2F402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0B21DA"/>
    <w:multiLevelType w:val="hybridMultilevel"/>
    <w:tmpl w:val="2FEA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defaultTabStop w:val="720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D"/>
    <w:rsid w:val="00002226"/>
    <w:rsid w:val="00007303"/>
    <w:rsid w:val="0001103E"/>
    <w:rsid w:val="00020BC0"/>
    <w:rsid w:val="000229A9"/>
    <w:rsid w:val="0002481B"/>
    <w:rsid w:val="00026DC8"/>
    <w:rsid w:val="000327E6"/>
    <w:rsid w:val="0003568B"/>
    <w:rsid w:val="00040A97"/>
    <w:rsid w:val="00041B1C"/>
    <w:rsid w:val="00043952"/>
    <w:rsid w:val="000448CF"/>
    <w:rsid w:val="00057EB7"/>
    <w:rsid w:val="00064069"/>
    <w:rsid w:val="00067285"/>
    <w:rsid w:val="00070EB4"/>
    <w:rsid w:val="000748B1"/>
    <w:rsid w:val="00074B9E"/>
    <w:rsid w:val="000833AC"/>
    <w:rsid w:val="00083A73"/>
    <w:rsid w:val="00083F5E"/>
    <w:rsid w:val="000935AC"/>
    <w:rsid w:val="00095835"/>
    <w:rsid w:val="00097358"/>
    <w:rsid w:val="000A00F3"/>
    <w:rsid w:val="000A4789"/>
    <w:rsid w:val="000B10AA"/>
    <w:rsid w:val="000B209E"/>
    <w:rsid w:val="000B7792"/>
    <w:rsid w:val="000C00CA"/>
    <w:rsid w:val="000C0B75"/>
    <w:rsid w:val="000C15A4"/>
    <w:rsid w:val="000C2B65"/>
    <w:rsid w:val="000C32F7"/>
    <w:rsid w:val="000C3970"/>
    <w:rsid w:val="000D121E"/>
    <w:rsid w:val="000D7500"/>
    <w:rsid w:val="000E222B"/>
    <w:rsid w:val="000E336E"/>
    <w:rsid w:val="000E41CC"/>
    <w:rsid w:val="000E58D2"/>
    <w:rsid w:val="000E5976"/>
    <w:rsid w:val="000F1529"/>
    <w:rsid w:val="000F7E0D"/>
    <w:rsid w:val="001046D3"/>
    <w:rsid w:val="0010570A"/>
    <w:rsid w:val="00105913"/>
    <w:rsid w:val="00114223"/>
    <w:rsid w:val="00117034"/>
    <w:rsid w:val="0012433C"/>
    <w:rsid w:val="001312ED"/>
    <w:rsid w:val="00133488"/>
    <w:rsid w:val="001345C5"/>
    <w:rsid w:val="00146014"/>
    <w:rsid w:val="00150FA2"/>
    <w:rsid w:val="0015694B"/>
    <w:rsid w:val="001579A3"/>
    <w:rsid w:val="001579F4"/>
    <w:rsid w:val="0016272F"/>
    <w:rsid w:val="00162EC8"/>
    <w:rsid w:val="00164E7B"/>
    <w:rsid w:val="00175F73"/>
    <w:rsid w:val="00176D4D"/>
    <w:rsid w:val="001842D7"/>
    <w:rsid w:val="00190099"/>
    <w:rsid w:val="00190FFD"/>
    <w:rsid w:val="001A23EA"/>
    <w:rsid w:val="001B282E"/>
    <w:rsid w:val="001B56AF"/>
    <w:rsid w:val="001C4C1A"/>
    <w:rsid w:val="001C50DC"/>
    <w:rsid w:val="001D2977"/>
    <w:rsid w:val="001D3675"/>
    <w:rsid w:val="001D7A50"/>
    <w:rsid w:val="001E3C6C"/>
    <w:rsid w:val="001E5458"/>
    <w:rsid w:val="001F1E58"/>
    <w:rsid w:val="002114D6"/>
    <w:rsid w:val="002119F0"/>
    <w:rsid w:val="002147EE"/>
    <w:rsid w:val="00222734"/>
    <w:rsid w:val="002267DB"/>
    <w:rsid w:val="002365FE"/>
    <w:rsid w:val="00237206"/>
    <w:rsid w:val="00247A54"/>
    <w:rsid w:val="00250A25"/>
    <w:rsid w:val="00250BBB"/>
    <w:rsid w:val="002601DE"/>
    <w:rsid w:val="00261A84"/>
    <w:rsid w:val="002645FC"/>
    <w:rsid w:val="00266302"/>
    <w:rsid w:val="00267CE5"/>
    <w:rsid w:val="00271D74"/>
    <w:rsid w:val="00274DD7"/>
    <w:rsid w:val="00277EA0"/>
    <w:rsid w:val="00291B66"/>
    <w:rsid w:val="002927CC"/>
    <w:rsid w:val="00293CFD"/>
    <w:rsid w:val="002A0B22"/>
    <w:rsid w:val="002A5D8C"/>
    <w:rsid w:val="002B275F"/>
    <w:rsid w:val="002C1EFC"/>
    <w:rsid w:val="002C2CAD"/>
    <w:rsid w:val="002C422A"/>
    <w:rsid w:val="002D10E4"/>
    <w:rsid w:val="002D2065"/>
    <w:rsid w:val="002D324F"/>
    <w:rsid w:val="002D472B"/>
    <w:rsid w:val="002E11EB"/>
    <w:rsid w:val="002E43EC"/>
    <w:rsid w:val="002E5D55"/>
    <w:rsid w:val="002E6DBD"/>
    <w:rsid w:val="002E77B8"/>
    <w:rsid w:val="002F712D"/>
    <w:rsid w:val="002F7BB5"/>
    <w:rsid w:val="00302B61"/>
    <w:rsid w:val="0030671C"/>
    <w:rsid w:val="00314822"/>
    <w:rsid w:val="00314E0A"/>
    <w:rsid w:val="00315857"/>
    <w:rsid w:val="00325390"/>
    <w:rsid w:val="003326CA"/>
    <w:rsid w:val="00344EB2"/>
    <w:rsid w:val="003453AF"/>
    <w:rsid w:val="0034653E"/>
    <w:rsid w:val="00351B51"/>
    <w:rsid w:val="00354693"/>
    <w:rsid w:val="003547C3"/>
    <w:rsid w:val="00356526"/>
    <w:rsid w:val="00356BFC"/>
    <w:rsid w:val="00357014"/>
    <w:rsid w:val="00357E1D"/>
    <w:rsid w:val="00360854"/>
    <w:rsid w:val="003652B6"/>
    <w:rsid w:val="00365FF4"/>
    <w:rsid w:val="00381635"/>
    <w:rsid w:val="003835EF"/>
    <w:rsid w:val="00384DB4"/>
    <w:rsid w:val="003A022B"/>
    <w:rsid w:val="003A23D7"/>
    <w:rsid w:val="003B3173"/>
    <w:rsid w:val="003C0248"/>
    <w:rsid w:val="003C202C"/>
    <w:rsid w:val="003C6332"/>
    <w:rsid w:val="003C6639"/>
    <w:rsid w:val="003D276C"/>
    <w:rsid w:val="003D6D31"/>
    <w:rsid w:val="003E3242"/>
    <w:rsid w:val="003E3D33"/>
    <w:rsid w:val="003E5566"/>
    <w:rsid w:val="003F5DC9"/>
    <w:rsid w:val="004023A7"/>
    <w:rsid w:val="00407362"/>
    <w:rsid w:val="00411FBC"/>
    <w:rsid w:val="004138BE"/>
    <w:rsid w:val="004173DA"/>
    <w:rsid w:val="00417BA8"/>
    <w:rsid w:val="00425655"/>
    <w:rsid w:val="004358CA"/>
    <w:rsid w:val="00443E1B"/>
    <w:rsid w:val="00445EA8"/>
    <w:rsid w:val="00446246"/>
    <w:rsid w:val="00450CB3"/>
    <w:rsid w:val="00453272"/>
    <w:rsid w:val="004546EE"/>
    <w:rsid w:val="00456323"/>
    <w:rsid w:val="00463791"/>
    <w:rsid w:val="00473F29"/>
    <w:rsid w:val="00486EBB"/>
    <w:rsid w:val="00491D21"/>
    <w:rsid w:val="004941DD"/>
    <w:rsid w:val="00494844"/>
    <w:rsid w:val="004A12F9"/>
    <w:rsid w:val="004A7140"/>
    <w:rsid w:val="004B1C1A"/>
    <w:rsid w:val="004B1D29"/>
    <w:rsid w:val="004B1EB2"/>
    <w:rsid w:val="004B2B94"/>
    <w:rsid w:val="004B5068"/>
    <w:rsid w:val="004B55AF"/>
    <w:rsid w:val="004B7398"/>
    <w:rsid w:val="004C17B8"/>
    <w:rsid w:val="004C45ED"/>
    <w:rsid w:val="004C6796"/>
    <w:rsid w:val="004D08B6"/>
    <w:rsid w:val="004D1FE0"/>
    <w:rsid w:val="004D2866"/>
    <w:rsid w:val="004D35B8"/>
    <w:rsid w:val="004D4366"/>
    <w:rsid w:val="004D70EC"/>
    <w:rsid w:val="004E6A68"/>
    <w:rsid w:val="004E73C5"/>
    <w:rsid w:val="004F048C"/>
    <w:rsid w:val="004F05FC"/>
    <w:rsid w:val="004F66B6"/>
    <w:rsid w:val="00504774"/>
    <w:rsid w:val="005069EB"/>
    <w:rsid w:val="00507CD8"/>
    <w:rsid w:val="0052067E"/>
    <w:rsid w:val="005217BB"/>
    <w:rsid w:val="005230EA"/>
    <w:rsid w:val="005301AE"/>
    <w:rsid w:val="0053170C"/>
    <w:rsid w:val="00535E12"/>
    <w:rsid w:val="00537199"/>
    <w:rsid w:val="0054219A"/>
    <w:rsid w:val="00546FE1"/>
    <w:rsid w:val="0055431A"/>
    <w:rsid w:val="00556101"/>
    <w:rsid w:val="00560026"/>
    <w:rsid w:val="00560576"/>
    <w:rsid w:val="0056279F"/>
    <w:rsid w:val="00563A33"/>
    <w:rsid w:val="00566C3E"/>
    <w:rsid w:val="005675F8"/>
    <w:rsid w:val="00570E5D"/>
    <w:rsid w:val="00581B14"/>
    <w:rsid w:val="00581DE9"/>
    <w:rsid w:val="00590513"/>
    <w:rsid w:val="00591816"/>
    <w:rsid w:val="005921E5"/>
    <w:rsid w:val="005932EF"/>
    <w:rsid w:val="005957F8"/>
    <w:rsid w:val="005A0DF7"/>
    <w:rsid w:val="005A2207"/>
    <w:rsid w:val="005A4745"/>
    <w:rsid w:val="005B66A9"/>
    <w:rsid w:val="005B7190"/>
    <w:rsid w:val="005C068F"/>
    <w:rsid w:val="005C0900"/>
    <w:rsid w:val="005C615D"/>
    <w:rsid w:val="005C713C"/>
    <w:rsid w:val="005C72AC"/>
    <w:rsid w:val="005D03A7"/>
    <w:rsid w:val="005D48E7"/>
    <w:rsid w:val="005D493A"/>
    <w:rsid w:val="005D5E1D"/>
    <w:rsid w:val="005D7BF0"/>
    <w:rsid w:val="005E3237"/>
    <w:rsid w:val="005E558B"/>
    <w:rsid w:val="005F23BC"/>
    <w:rsid w:val="005F2506"/>
    <w:rsid w:val="005F3D76"/>
    <w:rsid w:val="005F4725"/>
    <w:rsid w:val="005F4EFE"/>
    <w:rsid w:val="005F5E8B"/>
    <w:rsid w:val="005F6558"/>
    <w:rsid w:val="005F673C"/>
    <w:rsid w:val="005F7629"/>
    <w:rsid w:val="00600C9B"/>
    <w:rsid w:val="0060347D"/>
    <w:rsid w:val="0060538C"/>
    <w:rsid w:val="00611CDB"/>
    <w:rsid w:val="0061300E"/>
    <w:rsid w:val="006131AB"/>
    <w:rsid w:val="00614489"/>
    <w:rsid w:val="00614C0A"/>
    <w:rsid w:val="00615040"/>
    <w:rsid w:val="00616ABF"/>
    <w:rsid w:val="00620B1D"/>
    <w:rsid w:val="006240C3"/>
    <w:rsid w:val="00624F99"/>
    <w:rsid w:val="00634B50"/>
    <w:rsid w:val="00640D78"/>
    <w:rsid w:val="0064779D"/>
    <w:rsid w:val="00651559"/>
    <w:rsid w:val="0065508E"/>
    <w:rsid w:val="00656528"/>
    <w:rsid w:val="006600EF"/>
    <w:rsid w:val="00661289"/>
    <w:rsid w:val="0066579C"/>
    <w:rsid w:val="006674F2"/>
    <w:rsid w:val="00673D26"/>
    <w:rsid w:val="006752E0"/>
    <w:rsid w:val="006812B0"/>
    <w:rsid w:val="00686B9D"/>
    <w:rsid w:val="00693866"/>
    <w:rsid w:val="006938DA"/>
    <w:rsid w:val="006A2D5E"/>
    <w:rsid w:val="006A3D33"/>
    <w:rsid w:val="006A77DB"/>
    <w:rsid w:val="006B2AB9"/>
    <w:rsid w:val="006B4D77"/>
    <w:rsid w:val="006B504B"/>
    <w:rsid w:val="006C3117"/>
    <w:rsid w:val="006C4D15"/>
    <w:rsid w:val="006C585F"/>
    <w:rsid w:val="006C710A"/>
    <w:rsid w:val="006D10CA"/>
    <w:rsid w:val="006D2CEC"/>
    <w:rsid w:val="006D614E"/>
    <w:rsid w:val="006D7488"/>
    <w:rsid w:val="006E06D7"/>
    <w:rsid w:val="006E243C"/>
    <w:rsid w:val="006E51DD"/>
    <w:rsid w:val="006F0AFB"/>
    <w:rsid w:val="00706F71"/>
    <w:rsid w:val="00710EDE"/>
    <w:rsid w:val="00715DCF"/>
    <w:rsid w:val="00722A9A"/>
    <w:rsid w:val="0073156C"/>
    <w:rsid w:val="0073263C"/>
    <w:rsid w:val="0073264D"/>
    <w:rsid w:val="0074060D"/>
    <w:rsid w:val="00744EB0"/>
    <w:rsid w:val="007458B8"/>
    <w:rsid w:val="0074621E"/>
    <w:rsid w:val="007525A3"/>
    <w:rsid w:val="00753FA3"/>
    <w:rsid w:val="0075633F"/>
    <w:rsid w:val="00757893"/>
    <w:rsid w:val="00761389"/>
    <w:rsid w:val="00763B47"/>
    <w:rsid w:val="00766B5C"/>
    <w:rsid w:val="0076717A"/>
    <w:rsid w:val="0077787B"/>
    <w:rsid w:val="00777961"/>
    <w:rsid w:val="0078784E"/>
    <w:rsid w:val="00793243"/>
    <w:rsid w:val="007A0E1D"/>
    <w:rsid w:val="007A19A6"/>
    <w:rsid w:val="007B7E45"/>
    <w:rsid w:val="007C4D0D"/>
    <w:rsid w:val="007C509E"/>
    <w:rsid w:val="007D18EC"/>
    <w:rsid w:val="007E0F46"/>
    <w:rsid w:val="007E3B89"/>
    <w:rsid w:val="007E3D11"/>
    <w:rsid w:val="007E4A1C"/>
    <w:rsid w:val="007F05D4"/>
    <w:rsid w:val="007F1106"/>
    <w:rsid w:val="007F634A"/>
    <w:rsid w:val="007F6D4A"/>
    <w:rsid w:val="008125C2"/>
    <w:rsid w:val="008154B2"/>
    <w:rsid w:val="0081688B"/>
    <w:rsid w:val="00817EB8"/>
    <w:rsid w:val="00823E76"/>
    <w:rsid w:val="00831BE0"/>
    <w:rsid w:val="008323D4"/>
    <w:rsid w:val="00836BD6"/>
    <w:rsid w:val="008438D8"/>
    <w:rsid w:val="00844224"/>
    <w:rsid w:val="008464A7"/>
    <w:rsid w:val="00854973"/>
    <w:rsid w:val="00855C2C"/>
    <w:rsid w:val="00863358"/>
    <w:rsid w:val="00863D4D"/>
    <w:rsid w:val="008657F2"/>
    <w:rsid w:val="00865DB5"/>
    <w:rsid w:val="00867055"/>
    <w:rsid w:val="008674D0"/>
    <w:rsid w:val="00870F88"/>
    <w:rsid w:val="008729C9"/>
    <w:rsid w:val="00874A5D"/>
    <w:rsid w:val="00875082"/>
    <w:rsid w:val="008805FB"/>
    <w:rsid w:val="008829A5"/>
    <w:rsid w:val="00883072"/>
    <w:rsid w:val="008911A6"/>
    <w:rsid w:val="008A2E55"/>
    <w:rsid w:val="008A41D7"/>
    <w:rsid w:val="008A5504"/>
    <w:rsid w:val="008A6B7D"/>
    <w:rsid w:val="008B2A55"/>
    <w:rsid w:val="008B48F4"/>
    <w:rsid w:val="008B5CE7"/>
    <w:rsid w:val="008B695D"/>
    <w:rsid w:val="008C0ADF"/>
    <w:rsid w:val="008C12CB"/>
    <w:rsid w:val="008C13CB"/>
    <w:rsid w:val="008C4920"/>
    <w:rsid w:val="008C499E"/>
    <w:rsid w:val="008C7527"/>
    <w:rsid w:val="008D0F22"/>
    <w:rsid w:val="008D4B82"/>
    <w:rsid w:val="008E0452"/>
    <w:rsid w:val="008E4183"/>
    <w:rsid w:val="008E453B"/>
    <w:rsid w:val="008E4550"/>
    <w:rsid w:val="008E4C1A"/>
    <w:rsid w:val="008E5BF2"/>
    <w:rsid w:val="008E776A"/>
    <w:rsid w:val="008F77CC"/>
    <w:rsid w:val="008F7D5C"/>
    <w:rsid w:val="00906062"/>
    <w:rsid w:val="00910992"/>
    <w:rsid w:val="00910C75"/>
    <w:rsid w:val="00925152"/>
    <w:rsid w:val="00933502"/>
    <w:rsid w:val="00936963"/>
    <w:rsid w:val="0094279C"/>
    <w:rsid w:val="009440AA"/>
    <w:rsid w:val="0094653E"/>
    <w:rsid w:val="00946953"/>
    <w:rsid w:val="00951F84"/>
    <w:rsid w:val="00954AC3"/>
    <w:rsid w:val="009578C4"/>
    <w:rsid w:val="009623C4"/>
    <w:rsid w:val="0096776D"/>
    <w:rsid w:val="00972C96"/>
    <w:rsid w:val="00976A2C"/>
    <w:rsid w:val="00980A3C"/>
    <w:rsid w:val="00984B8E"/>
    <w:rsid w:val="00991905"/>
    <w:rsid w:val="00991C39"/>
    <w:rsid w:val="009A0EC8"/>
    <w:rsid w:val="009A7338"/>
    <w:rsid w:val="009B2471"/>
    <w:rsid w:val="009B3783"/>
    <w:rsid w:val="009B7C26"/>
    <w:rsid w:val="009D01BD"/>
    <w:rsid w:val="009D099A"/>
    <w:rsid w:val="009D1889"/>
    <w:rsid w:val="009D2C85"/>
    <w:rsid w:val="009D3E76"/>
    <w:rsid w:val="009F09B4"/>
    <w:rsid w:val="009F7CC6"/>
    <w:rsid w:val="00A041DA"/>
    <w:rsid w:val="00A0592D"/>
    <w:rsid w:val="00A13723"/>
    <w:rsid w:val="00A271F3"/>
    <w:rsid w:val="00A27C74"/>
    <w:rsid w:val="00A31318"/>
    <w:rsid w:val="00A34490"/>
    <w:rsid w:val="00A34B6C"/>
    <w:rsid w:val="00A360C4"/>
    <w:rsid w:val="00A54D4D"/>
    <w:rsid w:val="00A603ED"/>
    <w:rsid w:val="00A64922"/>
    <w:rsid w:val="00A658A4"/>
    <w:rsid w:val="00A66947"/>
    <w:rsid w:val="00A67025"/>
    <w:rsid w:val="00A73D3A"/>
    <w:rsid w:val="00A76C5B"/>
    <w:rsid w:val="00A920AF"/>
    <w:rsid w:val="00A944EE"/>
    <w:rsid w:val="00A963EB"/>
    <w:rsid w:val="00AA0929"/>
    <w:rsid w:val="00AA30FF"/>
    <w:rsid w:val="00AA62E5"/>
    <w:rsid w:val="00AA75D9"/>
    <w:rsid w:val="00AB05C1"/>
    <w:rsid w:val="00AB17FA"/>
    <w:rsid w:val="00AC1118"/>
    <w:rsid w:val="00AC2624"/>
    <w:rsid w:val="00AD0E3B"/>
    <w:rsid w:val="00AD290A"/>
    <w:rsid w:val="00AD2B18"/>
    <w:rsid w:val="00AE10F7"/>
    <w:rsid w:val="00AE267C"/>
    <w:rsid w:val="00AE627B"/>
    <w:rsid w:val="00AF3231"/>
    <w:rsid w:val="00AF6CB5"/>
    <w:rsid w:val="00B0007E"/>
    <w:rsid w:val="00B024FE"/>
    <w:rsid w:val="00B14D04"/>
    <w:rsid w:val="00B303AB"/>
    <w:rsid w:val="00B330D7"/>
    <w:rsid w:val="00B34840"/>
    <w:rsid w:val="00B534AD"/>
    <w:rsid w:val="00B54219"/>
    <w:rsid w:val="00B635DF"/>
    <w:rsid w:val="00B715A4"/>
    <w:rsid w:val="00B81BF9"/>
    <w:rsid w:val="00B86078"/>
    <w:rsid w:val="00B914DF"/>
    <w:rsid w:val="00B93635"/>
    <w:rsid w:val="00BA3CA4"/>
    <w:rsid w:val="00BA4262"/>
    <w:rsid w:val="00BA77E5"/>
    <w:rsid w:val="00BA7DFC"/>
    <w:rsid w:val="00BA7EAC"/>
    <w:rsid w:val="00BB44A3"/>
    <w:rsid w:val="00BB71EF"/>
    <w:rsid w:val="00BB7245"/>
    <w:rsid w:val="00BC03A7"/>
    <w:rsid w:val="00BC4051"/>
    <w:rsid w:val="00BC6901"/>
    <w:rsid w:val="00BD5455"/>
    <w:rsid w:val="00BD701F"/>
    <w:rsid w:val="00BE2D85"/>
    <w:rsid w:val="00BE5E9B"/>
    <w:rsid w:val="00BF58EF"/>
    <w:rsid w:val="00C05C1F"/>
    <w:rsid w:val="00C061E6"/>
    <w:rsid w:val="00C206B3"/>
    <w:rsid w:val="00C30C02"/>
    <w:rsid w:val="00C3257B"/>
    <w:rsid w:val="00C33F69"/>
    <w:rsid w:val="00C37F07"/>
    <w:rsid w:val="00C4545C"/>
    <w:rsid w:val="00C4762D"/>
    <w:rsid w:val="00C50DD3"/>
    <w:rsid w:val="00C53257"/>
    <w:rsid w:val="00C6098B"/>
    <w:rsid w:val="00C66158"/>
    <w:rsid w:val="00C66DBC"/>
    <w:rsid w:val="00C74212"/>
    <w:rsid w:val="00C82221"/>
    <w:rsid w:val="00C863E4"/>
    <w:rsid w:val="00C87270"/>
    <w:rsid w:val="00C87EC3"/>
    <w:rsid w:val="00C90EEF"/>
    <w:rsid w:val="00C93B39"/>
    <w:rsid w:val="00C94084"/>
    <w:rsid w:val="00C94F84"/>
    <w:rsid w:val="00C967E1"/>
    <w:rsid w:val="00CA330D"/>
    <w:rsid w:val="00CA4E69"/>
    <w:rsid w:val="00CA7027"/>
    <w:rsid w:val="00CA75EC"/>
    <w:rsid w:val="00CB06F7"/>
    <w:rsid w:val="00CB0BCE"/>
    <w:rsid w:val="00CB4C4F"/>
    <w:rsid w:val="00CD2FE4"/>
    <w:rsid w:val="00CD4DD8"/>
    <w:rsid w:val="00CE0AED"/>
    <w:rsid w:val="00CE1F70"/>
    <w:rsid w:val="00CE6934"/>
    <w:rsid w:val="00CE78E6"/>
    <w:rsid w:val="00CF04E5"/>
    <w:rsid w:val="00CF0F51"/>
    <w:rsid w:val="00CF28F0"/>
    <w:rsid w:val="00D021B4"/>
    <w:rsid w:val="00D04567"/>
    <w:rsid w:val="00D11B14"/>
    <w:rsid w:val="00D13B4D"/>
    <w:rsid w:val="00D25383"/>
    <w:rsid w:val="00D32EB6"/>
    <w:rsid w:val="00D432B5"/>
    <w:rsid w:val="00D43898"/>
    <w:rsid w:val="00D455BD"/>
    <w:rsid w:val="00D50D90"/>
    <w:rsid w:val="00D52CE9"/>
    <w:rsid w:val="00D54EB4"/>
    <w:rsid w:val="00D5502C"/>
    <w:rsid w:val="00D578EB"/>
    <w:rsid w:val="00D62C7B"/>
    <w:rsid w:val="00D62F19"/>
    <w:rsid w:val="00D75530"/>
    <w:rsid w:val="00D7652A"/>
    <w:rsid w:val="00D81F0B"/>
    <w:rsid w:val="00D862C9"/>
    <w:rsid w:val="00D90D9D"/>
    <w:rsid w:val="00D93186"/>
    <w:rsid w:val="00D95661"/>
    <w:rsid w:val="00D958C8"/>
    <w:rsid w:val="00D96913"/>
    <w:rsid w:val="00D975FD"/>
    <w:rsid w:val="00DA1C37"/>
    <w:rsid w:val="00DA263C"/>
    <w:rsid w:val="00DA5407"/>
    <w:rsid w:val="00DA715D"/>
    <w:rsid w:val="00DB50A9"/>
    <w:rsid w:val="00DB7461"/>
    <w:rsid w:val="00DB7E89"/>
    <w:rsid w:val="00DC0D05"/>
    <w:rsid w:val="00DD029A"/>
    <w:rsid w:val="00DD4128"/>
    <w:rsid w:val="00DD51D6"/>
    <w:rsid w:val="00DD59B8"/>
    <w:rsid w:val="00DD7934"/>
    <w:rsid w:val="00DE30EE"/>
    <w:rsid w:val="00DE7724"/>
    <w:rsid w:val="00DF43D0"/>
    <w:rsid w:val="00DF57DB"/>
    <w:rsid w:val="00E04BAD"/>
    <w:rsid w:val="00E078CC"/>
    <w:rsid w:val="00E1008B"/>
    <w:rsid w:val="00E2292B"/>
    <w:rsid w:val="00E237FF"/>
    <w:rsid w:val="00E272FD"/>
    <w:rsid w:val="00E31324"/>
    <w:rsid w:val="00E428FF"/>
    <w:rsid w:val="00E433C0"/>
    <w:rsid w:val="00E50360"/>
    <w:rsid w:val="00E52E4E"/>
    <w:rsid w:val="00E56373"/>
    <w:rsid w:val="00E57069"/>
    <w:rsid w:val="00E57C20"/>
    <w:rsid w:val="00E60372"/>
    <w:rsid w:val="00E666BA"/>
    <w:rsid w:val="00E71051"/>
    <w:rsid w:val="00E74380"/>
    <w:rsid w:val="00E750C6"/>
    <w:rsid w:val="00E769E3"/>
    <w:rsid w:val="00E80D83"/>
    <w:rsid w:val="00E80F57"/>
    <w:rsid w:val="00E835C4"/>
    <w:rsid w:val="00E970F7"/>
    <w:rsid w:val="00EA0A98"/>
    <w:rsid w:val="00EA3E01"/>
    <w:rsid w:val="00EB14D2"/>
    <w:rsid w:val="00EC3FB7"/>
    <w:rsid w:val="00EC6767"/>
    <w:rsid w:val="00EC6F0B"/>
    <w:rsid w:val="00ED3244"/>
    <w:rsid w:val="00ED5B57"/>
    <w:rsid w:val="00ED7765"/>
    <w:rsid w:val="00EE18F0"/>
    <w:rsid w:val="00EE3A6D"/>
    <w:rsid w:val="00EE47E8"/>
    <w:rsid w:val="00EE58D0"/>
    <w:rsid w:val="00EF0AAD"/>
    <w:rsid w:val="00EF0C62"/>
    <w:rsid w:val="00EF21F6"/>
    <w:rsid w:val="00EF5F6C"/>
    <w:rsid w:val="00F0296E"/>
    <w:rsid w:val="00F035BB"/>
    <w:rsid w:val="00F117C5"/>
    <w:rsid w:val="00F13C18"/>
    <w:rsid w:val="00F149AB"/>
    <w:rsid w:val="00F16FEC"/>
    <w:rsid w:val="00F17F3B"/>
    <w:rsid w:val="00F259B7"/>
    <w:rsid w:val="00F2602E"/>
    <w:rsid w:val="00F27711"/>
    <w:rsid w:val="00F27BBE"/>
    <w:rsid w:val="00F30849"/>
    <w:rsid w:val="00F36431"/>
    <w:rsid w:val="00F36CE6"/>
    <w:rsid w:val="00F36E59"/>
    <w:rsid w:val="00F3765E"/>
    <w:rsid w:val="00F43FD9"/>
    <w:rsid w:val="00F44B3E"/>
    <w:rsid w:val="00F455A2"/>
    <w:rsid w:val="00F4744A"/>
    <w:rsid w:val="00F478E0"/>
    <w:rsid w:val="00F5357B"/>
    <w:rsid w:val="00F54F4A"/>
    <w:rsid w:val="00F55E64"/>
    <w:rsid w:val="00F61234"/>
    <w:rsid w:val="00F65FD0"/>
    <w:rsid w:val="00F66AA9"/>
    <w:rsid w:val="00F7203F"/>
    <w:rsid w:val="00F867D6"/>
    <w:rsid w:val="00F8774C"/>
    <w:rsid w:val="00F90499"/>
    <w:rsid w:val="00F91EAF"/>
    <w:rsid w:val="00F93947"/>
    <w:rsid w:val="00F94D3A"/>
    <w:rsid w:val="00F9512E"/>
    <w:rsid w:val="00FA1C40"/>
    <w:rsid w:val="00FA293F"/>
    <w:rsid w:val="00FA2A79"/>
    <w:rsid w:val="00FA6A38"/>
    <w:rsid w:val="00FB0D58"/>
    <w:rsid w:val="00FB75AC"/>
    <w:rsid w:val="00FB76B1"/>
    <w:rsid w:val="00FC42AD"/>
    <w:rsid w:val="00FC797F"/>
    <w:rsid w:val="00FE291E"/>
    <w:rsid w:val="00FF4B59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B49A1D-F6ED-4974-BEB1-DD07DF86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BD"/>
    <w:pPr>
      <w:widowControl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pPr>
      <w:autoSpaceDE w:val="0"/>
      <w:autoSpaceDN w:val="0"/>
      <w:adjustRightInd w:val="0"/>
      <w:spacing w:before="2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41DA"/>
    <w:pPr>
      <w:keepNext/>
      <w:widowControl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UBST">
    <w:name w:val="__SUBST"/>
    <w:uiPriority w:val="99"/>
    <w:rPr>
      <w:b/>
      <w:i/>
      <w:sz w:val="22"/>
    </w:rPr>
  </w:style>
  <w:style w:type="character" w:styleId="a3">
    <w:name w:val="Hyperlink"/>
    <w:basedOn w:val="a0"/>
    <w:uiPriority w:val="99"/>
    <w:rsid w:val="004D436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162EC8"/>
    <w:pPr>
      <w:tabs>
        <w:tab w:val="center" w:pos="4677"/>
        <w:tab w:val="right" w:pos="9355"/>
      </w:tabs>
      <w:autoSpaceDE w:val="0"/>
      <w:autoSpaceDN w:val="0"/>
      <w:adjustRightInd w:val="0"/>
      <w:spacing w:before="40"/>
      <w:ind w:left="200"/>
    </w:pPr>
    <w:rPr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162EC8"/>
    <w:pPr>
      <w:tabs>
        <w:tab w:val="center" w:pos="4677"/>
        <w:tab w:val="right" w:pos="9355"/>
      </w:tabs>
      <w:autoSpaceDE w:val="0"/>
      <w:autoSpaceDN w:val="0"/>
      <w:adjustRightInd w:val="0"/>
      <w:spacing w:before="40"/>
      <w:ind w:left="200"/>
    </w:pPr>
    <w:rPr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BB71EF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4138BE"/>
    <w:pPr>
      <w:widowControl/>
      <w:jc w:val="both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7E3B89"/>
    <w:rPr>
      <w:rFonts w:cs="Times New Roman"/>
    </w:rPr>
  </w:style>
  <w:style w:type="paragraph" w:styleId="3">
    <w:name w:val="Body Text Indent 3"/>
    <w:basedOn w:val="a"/>
    <w:link w:val="30"/>
    <w:uiPriority w:val="99"/>
    <w:rsid w:val="006B2AB9"/>
    <w:pPr>
      <w:autoSpaceDE w:val="0"/>
      <w:autoSpaceDN w:val="0"/>
      <w:adjustRightInd w:val="0"/>
      <w:spacing w:before="40"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B2AB9"/>
    <w:pPr>
      <w:autoSpaceDE w:val="0"/>
      <w:autoSpaceDN w:val="0"/>
      <w:adjustRightInd w:val="0"/>
      <w:spacing w:before="40" w:after="120"/>
      <w:ind w:left="283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31">
    <w:name w:val="Îñíîâíîé òåêñò ñ îòñòóïîì 3"/>
    <w:basedOn w:val="a"/>
    <w:uiPriority w:val="99"/>
    <w:rsid w:val="00FA1C40"/>
    <w:pPr>
      <w:widowControl/>
      <w:tabs>
        <w:tab w:val="right" w:leader="dot" w:pos="3402"/>
      </w:tabs>
      <w:autoSpaceDE w:val="0"/>
      <w:autoSpaceDN w:val="0"/>
      <w:adjustRightInd w:val="0"/>
      <w:spacing w:before="120"/>
      <w:ind w:firstLine="567"/>
      <w:jc w:val="both"/>
    </w:pPr>
    <w:rPr>
      <w:b/>
      <w:bCs/>
    </w:rPr>
  </w:style>
  <w:style w:type="paragraph" w:styleId="32">
    <w:name w:val="Body Text 3"/>
    <w:basedOn w:val="a"/>
    <w:link w:val="33"/>
    <w:uiPriority w:val="99"/>
    <w:rsid w:val="00C5325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7613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613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1289"/>
    <w:pPr>
      <w:autoSpaceDE w:val="0"/>
      <w:autoSpaceDN w:val="0"/>
      <w:adjustRightInd w:val="0"/>
      <w:spacing w:after="0" w:line="240" w:lineRule="auto"/>
    </w:pPr>
    <w:rPr>
      <w:b/>
      <w:bCs/>
      <w:i/>
      <w:iCs/>
    </w:rPr>
  </w:style>
  <w:style w:type="paragraph" w:customStyle="1" w:styleId="ConsPlusCell">
    <w:name w:val="ConsPlusCell"/>
    <w:rsid w:val="007932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Plain Text"/>
    <w:basedOn w:val="a"/>
    <w:link w:val="af"/>
    <w:uiPriority w:val="99"/>
    <w:unhideWhenUsed/>
    <w:rsid w:val="00793243"/>
    <w:pPr>
      <w:widowControl/>
    </w:pPr>
    <w:rPr>
      <w:color w:val="000000"/>
      <w:sz w:val="24"/>
      <w:szCs w:val="28"/>
      <w:lang w:eastAsia="en-US"/>
    </w:rPr>
  </w:style>
  <w:style w:type="character" w:customStyle="1" w:styleId="af">
    <w:name w:val="Текст Знак"/>
    <w:basedOn w:val="a0"/>
    <w:link w:val="ae"/>
    <w:uiPriority w:val="99"/>
    <w:locked/>
    <w:rsid w:val="00793243"/>
    <w:rPr>
      <w:rFonts w:cs="Times New Roman"/>
      <w:color w:val="000000"/>
      <w:sz w:val="28"/>
      <w:szCs w:val="28"/>
      <w:lang w:val="x-none" w:eastAsia="en-US"/>
    </w:rPr>
  </w:style>
  <w:style w:type="character" w:styleId="af0">
    <w:name w:val="FollowedHyperlink"/>
    <w:basedOn w:val="a0"/>
    <w:uiPriority w:val="99"/>
    <w:semiHidden/>
    <w:unhideWhenUsed/>
    <w:rsid w:val="00656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disclosure.ru/portal/company.aspx?id=1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ОАО "АСЗ"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Электронная Анкета ФКЦБ России 2.5.3</dc:creator>
  <cp:keywords/>
  <dc:description/>
  <cp:lastModifiedBy>Кислова Юлия Александровна</cp:lastModifiedBy>
  <cp:revision>25</cp:revision>
  <cp:lastPrinted>2014-10-30T05:45:00Z</cp:lastPrinted>
  <dcterms:created xsi:type="dcterms:W3CDTF">2026-01-29T11:48:00Z</dcterms:created>
  <dcterms:modified xsi:type="dcterms:W3CDTF">2026-02-02T01:11:00Z</dcterms:modified>
</cp:coreProperties>
</file>